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B3EC" w14:textId="77777777" w:rsidR="00995B7A" w:rsidRPr="004F2EF9" w:rsidRDefault="00995B7A" w:rsidP="00995B7A">
      <w:pPr>
        <w:pStyle w:val="NAZWASST"/>
      </w:pPr>
      <w:bookmarkStart w:id="0" w:name="_Toc58533522"/>
      <w:r>
        <w:t>D – 0</w:t>
      </w:r>
      <w:r w:rsidRPr="008E16E1">
        <w:t>4.02.01a WARSTWA ODCINAJĄCA Z GEOWŁÓKNINY</w:t>
      </w:r>
      <w:bookmarkEnd w:id="0"/>
    </w:p>
    <w:p w14:paraId="52D64C82" w14:textId="77777777" w:rsidR="00995B7A" w:rsidRPr="004F2EF9" w:rsidRDefault="00995B7A" w:rsidP="00995B7A">
      <w:r w:rsidRPr="004F2EF9">
        <w:t>Kod CPV: 45233000-9</w:t>
      </w:r>
    </w:p>
    <w:p w14:paraId="02420706" w14:textId="77777777" w:rsidR="00995B7A" w:rsidRPr="004F2EF9" w:rsidRDefault="00995B7A" w:rsidP="00995B7A">
      <w:r w:rsidRPr="004F2EF9">
        <w:t>Roboty w zakresie konstruowania, fundamentowania oraz wykonywania nawierzchni autostrad, dróg</w:t>
      </w:r>
    </w:p>
    <w:p w14:paraId="3A1424F5" w14:textId="77777777" w:rsidR="00995B7A" w:rsidRPr="00D05C71" w:rsidRDefault="00995B7A" w:rsidP="00995B7A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1DA9230" w14:textId="77777777" w:rsidR="00995B7A" w:rsidRPr="00D05C71" w:rsidRDefault="00995B7A" w:rsidP="00995B7A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29271B59" w14:textId="77777777" w:rsidR="00995B7A" w:rsidRPr="00D05C71" w:rsidRDefault="00995B7A" w:rsidP="00995B7A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5C50EBFD" w14:textId="77777777" w:rsidR="00995B7A" w:rsidRPr="00D05C71" w:rsidRDefault="00995B7A" w:rsidP="00995B7A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warstwy odcinającej z geowłókniny</w:t>
      </w:r>
      <w:r w:rsidRPr="00D05C71">
        <w:rPr>
          <w:rFonts w:eastAsia="Calibri"/>
          <w:szCs w:val="22"/>
          <w:lang w:eastAsia="en-US"/>
        </w:rPr>
        <w:t>.</w:t>
      </w:r>
    </w:p>
    <w:p w14:paraId="277A2DC4" w14:textId="77777777" w:rsidR="00995B7A" w:rsidRPr="00D05C71" w:rsidRDefault="00995B7A" w:rsidP="00995B7A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153A7E6A" w14:textId="77777777" w:rsidR="00995B7A" w:rsidRDefault="00995B7A" w:rsidP="00995B7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0010638E" w14:textId="77777777" w:rsidR="00995B7A" w:rsidRDefault="00995B7A" w:rsidP="00995B7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0FC7F729" w14:textId="77777777" w:rsidR="00995B7A" w:rsidRPr="004F2EF9" w:rsidRDefault="00995B7A" w:rsidP="00995B7A">
      <w:pPr>
        <w:pStyle w:val="Nagwek2"/>
      </w:pPr>
      <w:r w:rsidRPr="004F2EF9">
        <w:t>1.3. Zakres robót objętych SST</w:t>
      </w:r>
    </w:p>
    <w:p w14:paraId="056198B2" w14:textId="77777777" w:rsidR="00995B7A" w:rsidRPr="004F2EF9" w:rsidRDefault="00995B7A" w:rsidP="00995B7A">
      <w:r w:rsidRPr="004F2EF9">
        <w:t xml:space="preserve">Ustalenia zawarte w niniejszej specyfikacji dotyczą zasad prowadzenia robót związanych </w:t>
      </w:r>
      <w:r>
        <w:t>z wykonaniem warstw odcinającej</w:t>
      </w:r>
      <w:r w:rsidRPr="004F2EF9">
        <w:t>.</w:t>
      </w:r>
    </w:p>
    <w:p w14:paraId="0C2B99A9" w14:textId="77777777" w:rsidR="00995B7A" w:rsidRPr="004F2EF9" w:rsidRDefault="00995B7A" w:rsidP="00995B7A">
      <w:pPr>
        <w:pStyle w:val="Nagwek2"/>
      </w:pPr>
      <w:bookmarkStart w:id="1" w:name="_Toc407086042"/>
      <w:bookmarkStart w:id="2" w:name="_Toc407085594"/>
      <w:bookmarkStart w:id="3" w:name="_Toc407085451"/>
      <w:bookmarkStart w:id="4" w:name="_Toc407085308"/>
      <w:bookmarkStart w:id="5" w:name="_Toc407084189"/>
      <w:bookmarkStart w:id="6" w:name="_Toc407083355"/>
      <w:bookmarkStart w:id="7" w:name="_Toc407081699"/>
      <w:bookmarkStart w:id="8" w:name="_Toc407081556"/>
      <w:bookmarkStart w:id="9" w:name="_Toc407069591"/>
      <w:bookmarkStart w:id="10" w:name="_Toc406984383"/>
      <w:bookmarkStart w:id="11" w:name="_Toc406984192"/>
      <w:bookmarkStart w:id="12" w:name="_Toc406984045"/>
      <w:bookmarkStart w:id="13" w:name="_Toc406915352"/>
      <w:bookmarkStart w:id="14" w:name="_Toc406914877"/>
      <w:bookmarkStart w:id="15" w:name="_Toc406914774"/>
      <w:bookmarkStart w:id="16" w:name="_Toc406914120"/>
      <w:bookmarkStart w:id="17" w:name="_Toc406913875"/>
      <w:r w:rsidRPr="004F2EF9">
        <w:t>1.4. Określenia podstawowe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FB2A421" w14:textId="77777777" w:rsidR="00995B7A" w:rsidRDefault="00995B7A" w:rsidP="00995B7A">
      <w:r w:rsidRPr="004F2EF9">
        <w:t>Określenia podstawowe są zgodne z obowiązującymi, odpowiednimi polskimi normami i z określeniami podanymi w SST D-M-00.00.00 „Wymagania ogólne” pkt 1.4.</w:t>
      </w:r>
    </w:p>
    <w:p w14:paraId="034F756E" w14:textId="77777777" w:rsidR="00995B7A" w:rsidRPr="005B4ED5" w:rsidRDefault="00995B7A" w:rsidP="00995B7A">
      <w:pPr>
        <w:pStyle w:val="Nagwek2"/>
      </w:pPr>
      <w:r w:rsidRPr="005B4ED5">
        <w:t xml:space="preserve">1.5. Określenia podstawowe </w:t>
      </w:r>
    </w:p>
    <w:p w14:paraId="1A58AC8B" w14:textId="77777777" w:rsidR="00995B7A" w:rsidRPr="005B4ED5" w:rsidRDefault="00995B7A" w:rsidP="00995B7A">
      <w:r w:rsidRPr="005B4ED5">
        <w:t xml:space="preserve">1.5.1. Podbudowa - dolna część nawierzchni służąca do przenoszenia obciążeń od ruchu  na podłoże. Podbudowa może składać się z podbudowy zasadniczej i podbudowy pomocniczej.  </w:t>
      </w:r>
    </w:p>
    <w:p w14:paraId="56E01116" w14:textId="77777777" w:rsidR="00995B7A" w:rsidRPr="005B4ED5" w:rsidRDefault="00995B7A" w:rsidP="00995B7A">
      <w:r w:rsidRPr="005B4ED5">
        <w:t xml:space="preserve">1.5.2. Podbudowa zasadnicza - jedna lub dwie warstwy konstrukcji nawierzchni spełniające podstawową funkcję w rozłożeniu naprężeń od kół pojazdów na podłoże. </w:t>
      </w:r>
    </w:p>
    <w:p w14:paraId="6CFC597F" w14:textId="77777777" w:rsidR="00995B7A" w:rsidRPr="005B4ED5" w:rsidRDefault="00995B7A" w:rsidP="00995B7A">
      <w:r w:rsidRPr="005B4ED5">
        <w:t xml:space="preserve">1.5.3. Podbudowa pomocnicza - warstwa tworząca platformę umożliwiającą prawidłowe wbudowanie podbudowy zasadniczej, a w czasie eksploatacji nawierzchni wspomagająca warstwy górne konstrukcji nawierzchni w rozłożeniu naprężeń od kół pojazdów oraz ochronę nawierzchni przed wysadzinami powodowanymi przez szkodliwe działanie mrozu. </w:t>
      </w:r>
    </w:p>
    <w:p w14:paraId="28025B8B" w14:textId="77777777" w:rsidR="00995B7A" w:rsidRPr="005B4ED5" w:rsidRDefault="00995B7A" w:rsidP="00995B7A">
      <w:r w:rsidRPr="005B4ED5">
        <w:t xml:space="preserve">1.5.4. Warstwa odcinająca - warstwa stosowana w celu uniemożliwienia przenikania cząstek drobnych gruntu do warstwy nawierzchni leżącej powyżej. </w:t>
      </w:r>
    </w:p>
    <w:p w14:paraId="7D7EA774" w14:textId="77777777" w:rsidR="00995B7A" w:rsidRPr="005B4ED5" w:rsidRDefault="00995B7A" w:rsidP="00995B7A">
      <w:r w:rsidRPr="005B4ED5">
        <w:t xml:space="preserve">1.5.5. Geotekstylia – płaski materiał o postaci ciągłej, wytwarzany z tworzyw sztucznych stosowany w kontakcie z gruntem lub kruszywem. </w:t>
      </w:r>
    </w:p>
    <w:p w14:paraId="7EEB03AC" w14:textId="77777777" w:rsidR="00995B7A" w:rsidRPr="005B4ED5" w:rsidRDefault="00995B7A" w:rsidP="00995B7A">
      <w:r w:rsidRPr="005B4ED5">
        <w:t xml:space="preserve">1.5.6. Geotkanina separacyjna (rozdzielająca) – materiał geotekstylny, w którym można wyodrębnić wątek oraz osnowę, powstały z przeplecenia ciągłych tasiemek z polimeru </w:t>
      </w:r>
    </w:p>
    <w:p w14:paraId="18F8EB7A" w14:textId="77777777" w:rsidR="00995B7A" w:rsidRPr="005B4ED5" w:rsidRDefault="00995B7A" w:rsidP="00995B7A">
      <w:r w:rsidRPr="005B4ED5">
        <w:t xml:space="preserve">1.5.7. Geowłóknina separacyjna (rozdzielająca)– materiał nietkany wykonany z włókien syntetycznych, których spójność jest zapewniona przez igłowanie lub inne procesy łączenia (np. dodatki chemiczne, połączenie termiczne) i który zostaje maszynowo uformowany w postaci maty. </w:t>
      </w:r>
    </w:p>
    <w:p w14:paraId="206E62E4" w14:textId="77777777" w:rsidR="00995B7A" w:rsidRPr="005B4ED5" w:rsidRDefault="00995B7A" w:rsidP="00995B7A">
      <w:r w:rsidRPr="005B4ED5">
        <w:t xml:space="preserve">1.5.8. Funkcja separacyjna (rozdzielająca) – wykorzystanie geotekstyliów do odseparowania  od siebie dwóch warstw różniących się od siebie uziarnieniem. Funkcja separacyjna obejmuje zarówno zapobieganie migracji drobnych cząstek przenoszonych w wyniku przepływu wody (np. zmiana poziomu wód gruntowych) jak i w wyniku oddziaływań dynamicznych (np. pompowanie drobnych frakcji w wyniku cyklicznych oddziaływań dynamicznych od ruchu) </w:t>
      </w:r>
    </w:p>
    <w:p w14:paraId="45D487D0" w14:textId="77777777" w:rsidR="00995B7A" w:rsidRPr="005B4ED5" w:rsidRDefault="00995B7A" w:rsidP="00995B7A">
      <w:r w:rsidRPr="005B4ED5">
        <w:t xml:space="preserve">Pozostałe określenia podstawowe podane w niniejszych </w:t>
      </w:r>
      <w:r>
        <w:t>STWiORB</w:t>
      </w:r>
      <w:r w:rsidRPr="005B4ED5">
        <w:t xml:space="preserve"> są zgodne  z odpowiednimi polskimi normami i z definicjami podanymi w </w:t>
      </w:r>
      <w:r>
        <w:t>STWiORB</w:t>
      </w:r>
      <w:r w:rsidRPr="005B4ED5">
        <w:t xml:space="preserve"> D-M 00.00.00 "Wymagania Ogólne". </w:t>
      </w:r>
    </w:p>
    <w:p w14:paraId="056B1F3E" w14:textId="77777777" w:rsidR="00995B7A" w:rsidRPr="005B4ED5" w:rsidRDefault="00995B7A" w:rsidP="00995B7A">
      <w:r w:rsidRPr="005B4ED5">
        <w:t xml:space="preserve"> </w:t>
      </w:r>
    </w:p>
    <w:p w14:paraId="799A377B" w14:textId="77777777" w:rsidR="00995B7A" w:rsidRPr="005B4ED5" w:rsidRDefault="00995B7A" w:rsidP="00995B7A">
      <w:pPr>
        <w:pStyle w:val="Nagwek2"/>
      </w:pPr>
      <w:bookmarkStart w:id="18" w:name="_Toc18689"/>
      <w:r w:rsidRPr="005B4ED5">
        <w:t xml:space="preserve">1.6. </w:t>
      </w:r>
      <w:r>
        <w:t xml:space="preserve"> </w:t>
      </w:r>
      <w:r w:rsidRPr="005B4ED5">
        <w:t xml:space="preserve">Ogólne wymagania dotyczące robót </w:t>
      </w:r>
      <w:bookmarkEnd w:id="18"/>
    </w:p>
    <w:p w14:paraId="2C4F5F19" w14:textId="77777777" w:rsidR="00995B7A" w:rsidRPr="005B4ED5" w:rsidRDefault="00995B7A" w:rsidP="00995B7A">
      <w:r w:rsidRPr="005B4ED5">
        <w:t xml:space="preserve">Ogólne wymagania dotyczące robót podano w </w:t>
      </w:r>
      <w:r>
        <w:t>STWiORB</w:t>
      </w:r>
      <w:r w:rsidRPr="005B4ED5">
        <w:t xml:space="preserve"> D-M 00.00.00 "Wymagania Ogólne". </w:t>
      </w:r>
    </w:p>
    <w:p w14:paraId="7C000DD5" w14:textId="77777777" w:rsidR="00995B7A" w:rsidRPr="005B4ED5" w:rsidRDefault="00995B7A" w:rsidP="00995B7A">
      <w:pPr>
        <w:pStyle w:val="Nagwek1"/>
      </w:pPr>
      <w:bookmarkStart w:id="19" w:name="_Toc18690"/>
      <w:r w:rsidRPr="005B4ED5">
        <w:t xml:space="preserve">2. </w:t>
      </w:r>
      <w:r>
        <w:t xml:space="preserve"> </w:t>
      </w:r>
      <w:r w:rsidRPr="005B4ED5">
        <w:t xml:space="preserve">MATERIAŁY </w:t>
      </w:r>
      <w:bookmarkEnd w:id="19"/>
    </w:p>
    <w:p w14:paraId="291F96B9" w14:textId="77777777" w:rsidR="00995B7A" w:rsidRPr="005B4ED5" w:rsidRDefault="00995B7A" w:rsidP="00995B7A">
      <w:pPr>
        <w:pStyle w:val="Nagwek2"/>
      </w:pPr>
      <w:bookmarkStart w:id="20" w:name="_Toc18691"/>
      <w:r w:rsidRPr="005B4ED5">
        <w:t xml:space="preserve">2.1. </w:t>
      </w:r>
      <w:r>
        <w:t xml:space="preserve"> </w:t>
      </w:r>
      <w:r w:rsidRPr="005B4ED5">
        <w:t xml:space="preserve">Ogólne wymagania dotyczące materiałów </w:t>
      </w:r>
      <w:bookmarkEnd w:id="20"/>
    </w:p>
    <w:p w14:paraId="3BE5F1E0" w14:textId="77777777" w:rsidR="00995B7A" w:rsidRPr="005B4ED5" w:rsidRDefault="00995B7A" w:rsidP="00995B7A">
      <w:r w:rsidRPr="005B4ED5">
        <w:t>Ogólne wymagania dotyczące materiałów ich pozyskiwania i składowania, podano</w:t>
      </w:r>
      <w:r>
        <w:t xml:space="preserve"> </w:t>
      </w:r>
      <w:r w:rsidRPr="005B4ED5">
        <w:t xml:space="preserve">w </w:t>
      </w:r>
      <w:r>
        <w:t>STWiORB</w:t>
      </w:r>
      <w:r w:rsidRPr="005B4ED5">
        <w:t xml:space="preserve"> D-M 00.00.00, „Wymagania ogólne". </w:t>
      </w:r>
    </w:p>
    <w:p w14:paraId="7F7D00D4" w14:textId="77777777" w:rsidR="00995B7A" w:rsidRPr="005B4ED5" w:rsidRDefault="00995B7A" w:rsidP="00995B7A">
      <w:pPr>
        <w:pStyle w:val="Nagwek2"/>
      </w:pPr>
      <w:bookmarkStart w:id="21" w:name="_Toc18692"/>
      <w:r w:rsidRPr="005B4ED5">
        <w:t xml:space="preserve">2.2. </w:t>
      </w:r>
      <w:r>
        <w:t xml:space="preserve"> </w:t>
      </w:r>
      <w:r w:rsidRPr="005B4ED5">
        <w:t xml:space="preserve">Materiały do wykonania robót </w:t>
      </w:r>
      <w:bookmarkEnd w:id="21"/>
    </w:p>
    <w:p w14:paraId="7995B8C7" w14:textId="77777777" w:rsidR="00995B7A" w:rsidRPr="005B4ED5" w:rsidRDefault="00995B7A" w:rsidP="00995B7A">
      <w:pPr>
        <w:pStyle w:val="Nagwek3"/>
      </w:pPr>
      <w:r w:rsidRPr="005B4ED5">
        <w:t xml:space="preserve">2.2.1. Zgodność materiałów z dokumentacją projektową. </w:t>
      </w:r>
    </w:p>
    <w:p w14:paraId="7FDE9C8E" w14:textId="77777777" w:rsidR="00995B7A" w:rsidRPr="005B4ED5" w:rsidRDefault="00995B7A" w:rsidP="00995B7A">
      <w:r w:rsidRPr="005B4ED5">
        <w:t xml:space="preserve">Materiały do wykonania robót powinny być zgodne z ustaleniami dokumentacji projektowej lub </w:t>
      </w:r>
      <w:r>
        <w:t>STWiORB</w:t>
      </w:r>
      <w:r w:rsidRPr="005B4ED5">
        <w:t xml:space="preserve"> oraz ew. z oceną techniczną. </w:t>
      </w:r>
    </w:p>
    <w:p w14:paraId="1A28F3F1" w14:textId="77777777" w:rsidR="00995B7A" w:rsidRDefault="00995B7A" w:rsidP="00995B7A">
      <w:pPr>
        <w:pStyle w:val="Nagwek3"/>
      </w:pPr>
      <w:r w:rsidRPr="005B4ED5">
        <w:t>2.2.2. Materiał</w:t>
      </w:r>
      <w:r>
        <w:rPr>
          <w:lang w:val="pl-PL"/>
        </w:rPr>
        <w:t xml:space="preserve">y </w:t>
      </w:r>
      <w:r w:rsidRPr="005B4ED5">
        <w:t xml:space="preserve">do wykonania robót </w:t>
      </w:r>
    </w:p>
    <w:p w14:paraId="30231DDF" w14:textId="77777777" w:rsidR="00995B7A" w:rsidRPr="005B4ED5" w:rsidRDefault="00995B7A" w:rsidP="00995B7A">
      <w:r w:rsidRPr="005B4ED5">
        <w:t xml:space="preserve">Materiałami do wykonania robót mogą być: </w:t>
      </w:r>
    </w:p>
    <w:p w14:paraId="4E3DCC20" w14:textId="77777777" w:rsidR="00995B7A" w:rsidRPr="005B4ED5" w:rsidRDefault="00995B7A" w:rsidP="00995B7A">
      <w:pPr>
        <w:pStyle w:val="Nagwek8"/>
      </w:pPr>
      <w:r w:rsidRPr="005B4ED5">
        <w:t xml:space="preserve">geowłóknina, </w:t>
      </w:r>
    </w:p>
    <w:p w14:paraId="33CCD8D8" w14:textId="77777777" w:rsidR="00995B7A" w:rsidRPr="005B4ED5" w:rsidRDefault="00995B7A" w:rsidP="00995B7A">
      <w:pPr>
        <w:pStyle w:val="Nagwek8"/>
      </w:pPr>
      <w:r w:rsidRPr="005B4ED5">
        <w:t xml:space="preserve">piaski drobne lub grunty spełniające warunek nieprzenikania cząstek gruntu podłoża. </w:t>
      </w:r>
    </w:p>
    <w:p w14:paraId="54A79B8D" w14:textId="77777777" w:rsidR="00995B7A" w:rsidRPr="005B4ED5" w:rsidRDefault="00995B7A" w:rsidP="00995B7A">
      <w:r w:rsidRPr="005B4ED5">
        <w:lastRenderedPageBreak/>
        <w:t xml:space="preserve">W przypadku występowania w ulepszonym podłożu lub warstwie mrozoochronnej warstwy związanej/stabilizowanej spoiwem to nie ma potrzeby wykonywania warstwy odcinającej. </w:t>
      </w:r>
    </w:p>
    <w:p w14:paraId="3D075C32" w14:textId="77777777" w:rsidR="00995B7A" w:rsidRPr="005B4ED5" w:rsidRDefault="00995B7A" w:rsidP="00995B7A">
      <w:r w:rsidRPr="005B4ED5">
        <w:t xml:space="preserve"> </w:t>
      </w:r>
    </w:p>
    <w:p w14:paraId="5E68BA30" w14:textId="77777777" w:rsidR="00995B7A" w:rsidRPr="005B4ED5" w:rsidRDefault="00995B7A" w:rsidP="00995B7A">
      <w:pPr>
        <w:pStyle w:val="Nagwek2"/>
      </w:pPr>
      <w:r w:rsidRPr="005B4ED5">
        <w:t xml:space="preserve">2.3. Wymagania dla geowłókniny na warstwę odcinającą. </w:t>
      </w:r>
    </w:p>
    <w:p w14:paraId="72BB9CF9" w14:textId="77777777" w:rsidR="00995B7A" w:rsidRPr="005B4ED5" w:rsidRDefault="00995B7A" w:rsidP="00995B7A">
      <w:r w:rsidRPr="005B4ED5">
        <w:t xml:space="preserve">Geowłókniny przewidziane do użycia jako warstwy odcinające powinny posiadać dokumenty potwierdzające wprowadzenie do obrotu lub udostępniane na rynku krajowym zgodnie z Ustawą o wyrobach budowlanych. Rodzaj geowłókniny i jej właściwości powinny odpowiadać wymaganiom określonym w dokumentacji projektowej. </w:t>
      </w:r>
    </w:p>
    <w:p w14:paraId="2281FEFC" w14:textId="77777777" w:rsidR="00995B7A" w:rsidRPr="005B4ED5" w:rsidRDefault="00995B7A" w:rsidP="00995B7A">
      <w:r w:rsidRPr="005B4ED5">
        <w:t xml:space="preserve">W przypadku braku wystarczających danych, przy wyborze geowłókniny należy korzystać z ustaleń podanych w Tabeli 2.1. </w:t>
      </w:r>
    </w:p>
    <w:p w14:paraId="701FCD34" w14:textId="77777777" w:rsidR="00995B7A" w:rsidRPr="005B4ED5" w:rsidRDefault="00995B7A" w:rsidP="00995B7A">
      <w:r w:rsidRPr="005B4ED5">
        <w:rPr>
          <w:b/>
        </w:rPr>
        <w:t>Tabela 2.1</w:t>
      </w:r>
      <w:r w:rsidRPr="005B4ED5">
        <w:t xml:space="preserve">. Wymagane właściwości geowłókniny </w:t>
      </w:r>
    </w:p>
    <w:tbl>
      <w:tblPr>
        <w:tblW w:w="9436" w:type="dxa"/>
        <w:tblInd w:w="17" w:type="dxa"/>
        <w:tblCellMar>
          <w:top w:w="52" w:type="dxa"/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542"/>
        <w:gridCol w:w="3706"/>
        <w:gridCol w:w="1222"/>
        <w:gridCol w:w="1388"/>
        <w:gridCol w:w="2578"/>
      </w:tblGrid>
      <w:tr w:rsidR="00995B7A" w:rsidRPr="005B4ED5" w14:paraId="27F001B7" w14:textId="77777777" w:rsidTr="00CA40F0">
        <w:trPr>
          <w:trHeight w:val="37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44EC" w14:textId="77777777" w:rsidR="00995B7A" w:rsidRPr="005B4ED5" w:rsidRDefault="00995B7A" w:rsidP="00CA40F0">
            <w:pPr>
              <w:pStyle w:val="Bezodstpw"/>
            </w:pPr>
            <w:r w:rsidRPr="005B4ED5">
              <w:t xml:space="preserve">Lp. 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BD1D" w14:textId="77777777" w:rsidR="00995B7A" w:rsidRPr="005B4ED5" w:rsidRDefault="00995B7A" w:rsidP="00CA40F0">
            <w:pPr>
              <w:pStyle w:val="Bezodstpw"/>
            </w:pPr>
            <w:r w:rsidRPr="005B4ED5">
              <w:t xml:space="preserve">Właściwość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0842" w14:textId="77777777" w:rsidR="00995B7A" w:rsidRPr="005B4ED5" w:rsidRDefault="00995B7A" w:rsidP="00CA40F0">
            <w:pPr>
              <w:pStyle w:val="Bezodstpw"/>
            </w:pPr>
            <w:r w:rsidRPr="005B4ED5">
              <w:t xml:space="preserve">Jednostka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D963C" w14:textId="77777777" w:rsidR="00995B7A" w:rsidRPr="005B4ED5" w:rsidRDefault="00995B7A" w:rsidP="00CA40F0">
            <w:pPr>
              <w:pStyle w:val="Bezodstpw"/>
            </w:pPr>
            <w:r w:rsidRPr="005B4ED5">
              <w:t xml:space="preserve">Wymagania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2F80" w14:textId="77777777" w:rsidR="00995B7A" w:rsidRPr="005B4ED5" w:rsidRDefault="00995B7A" w:rsidP="00CA40F0">
            <w:pPr>
              <w:pStyle w:val="Bezodstpw"/>
            </w:pPr>
            <w:r w:rsidRPr="005B4ED5">
              <w:t xml:space="preserve">Metoda badań wg </w:t>
            </w:r>
          </w:p>
        </w:tc>
      </w:tr>
      <w:tr w:rsidR="00995B7A" w:rsidRPr="005B4ED5" w14:paraId="42F6AEEB" w14:textId="77777777" w:rsidTr="00CA40F0">
        <w:trPr>
          <w:trHeight w:val="31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E9682" w14:textId="77777777" w:rsidR="00995B7A" w:rsidRPr="005B4ED5" w:rsidRDefault="00995B7A" w:rsidP="00CA40F0">
            <w:pPr>
              <w:pStyle w:val="Bezodstpw"/>
            </w:pPr>
            <w:r w:rsidRPr="005B4ED5">
              <w:t xml:space="preserve">1 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0C893" w14:textId="77777777" w:rsidR="00995B7A" w:rsidRPr="005B4ED5" w:rsidRDefault="00995B7A" w:rsidP="00CA40F0">
            <w:pPr>
              <w:pStyle w:val="Bezodstpw"/>
            </w:pPr>
            <w:r w:rsidRPr="005B4ED5">
              <w:t xml:space="preserve">Masa powierzchniowa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96F3" w14:textId="77777777" w:rsidR="00995B7A" w:rsidRPr="005B4ED5" w:rsidRDefault="00995B7A" w:rsidP="00CA40F0">
            <w:pPr>
              <w:pStyle w:val="Bezodstpw"/>
            </w:pPr>
            <w:r w:rsidRPr="005B4ED5">
              <w:t>g/m</w:t>
            </w:r>
            <w:r w:rsidRPr="005B4ED5">
              <w:rPr>
                <w:vertAlign w:val="superscript"/>
              </w:rPr>
              <w:t>2</w:t>
            </w:r>
            <w:r w:rsidRPr="005B4ED5"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E988" w14:textId="77777777" w:rsidR="00995B7A" w:rsidRPr="005B4ED5" w:rsidRDefault="00995B7A" w:rsidP="00CA40F0">
            <w:pPr>
              <w:pStyle w:val="Bezodstpw"/>
            </w:pPr>
            <w:r w:rsidRPr="005B4ED5">
              <w:t xml:space="preserve">≥ 400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C68C" w14:textId="77777777" w:rsidR="00995B7A" w:rsidRPr="005B4ED5" w:rsidRDefault="00995B7A" w:rsidP="00CA40F0">
            <w:pPr>
              <w:pStyle w:val="Bezodstpw"/>
            </w:pPr>
            <w:r w:rsidRPr="005B4ED5">
              <w:t xml:space="preserve">- </w:t>
            </w:r>
          </w:p>
        </w:tc>
      </w:tr>
      <w:tr w:rsidR="00995B7A" w:rsidRPr="005B4ED5" w14:paraId="11B652F4" w14:textId="77777777" w:rsidTr="00CA40F0">
        <w:trPr>
          <w:trHeight w:val="25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40D8" w14:textId="77777777" w:rsidR="00995B7A" w:rsidRPr="005B4ED5" w:rsidRDefault="00995B7A" w:rsidP="00CA40F0">
            <w:pPr>
              <w:pStyle w:val="Bezodstpw"/>
            </w:pPr>
            <w:r w:rsidRPr="005B4ED5">
              <w:t xml:space="preserve">2 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5F49" w14:textId="77777777" w:rsidR="00995B7A" w:rsidRPr="005B4ED5" w:rsidRDefault="00995B7A" w:rsidP="00CA40F0">
            <w:pPr>
              <w:pStyle w:val="Bezodstpw"/>
            </w:pPr>
            <w:r w:rsidRPr="005B4ED5">
              <w:t xml:space="preserve">Wytrzymałość na rozciąganie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2B90" w14:textId="77777777" w:rsidR="00995B7A" w:rsidRPr="005B4ED5" w:rsidRDefault="00995B7A" w:rsidP="00CA40F0">
            <w:pPr>
              <w:pStyle w:val="Bezodstpw"/>
            </w:pPr>
            <w:r w:rsidRPr="005B4ED5">
              <w:t xml:space="preserve">kN/m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2E6C" w14:textId="77777777" w:rsidR="00995B7A" w:rsidRPr="005B4ED5" w:rsidRDefault="00995B7A" w:rsidP="00CA40F0">
            <w:pPr>
              <w:pStyle w:val="Bezodstpw"/>
            </w:pPr>
            <w:r w:rsidRPr="005B4ED5">
              <w:t xml:space="preserve">≥ 10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EA96C" w14:textId="77777777" w:rsidR="00995B7A" w:rsidRPr="005B4ED5" w:rsidRDefault="00995B7A" w:rsidP="00CA40F0">
            <w:pPr>
              <w:pStyle w:val="Bezodstpw"/>
            </w:pPr>
            <w:r w:rsidRPr="005B4ED5">
              <w:t xml:space="preserve">PN-EN ISO 10319 [2] </w:t>
            </w:r>
          </w:p>
        </w:tc>
      </w:tr>
      <w:tr w:rsidR="00995B7A" w:rsidRPr="005B4ED5" w14:paraId="452753F8" w14:textId="77777777" w:rsidTr="00CA40F0">
        <w:trPr>
          <w:trHeight w:val="49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90F65" w14:textId="77777777" w:rsidR="00995B7A" w:rsidRPr="005B4ED5" w:rsidRDefault="00995B7A" w:rsidP="00CA40F0">
            <w:pPr>
              <w:pStyle w:val="Bezodstpw"/>
            </w:pPr>
            <w:r w:rsidRPr="005B4ED5">
              <w:t xml:space="preserve">3 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445E" w14:textId="77777777" w:rsidR="00995B7A" w:rsidRPr="005B4ED5" w:rsidRDefault="00995B7A" w:rsidP="00CA40F0">
            <w:pPr>
              <w:pStyle w:val="Bezodstpw"/>
            </w:pPr>
            <w:r w:rsidRPr="005B4ED5">
              <w:t xml:space="preserve">Wydłużenie przy maksymalnym obciążeniu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BD092" w14:textId="77777777" w:rsidR="00995B7A" w:rsidRPr="005B4ED5" w:rsidRDefault="00995B7A" w:rsidP="00CA40F0">
            <w:pPr>
              <w:pStyle w:val="Bezodstpw"/>
            </w:pPr>
            <w:r w:rsidRPr="005B4ED5">
              <w:t xml:space="preserve">%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D45C9" w14:textId="77777777" w:rsidR="00995B7A" w:rsidRPr="005B4ED5" w:rsidRDefault="00995B7A" w:rsidP="00CA40F0">
            <w:pPr>
              <w:pStyle w:val="Bezodstpw"/>
            </w:pPr>
            <w:r w:rsidRPr="005B4ED5">
              <w:t xml:space="preserve">≤ 100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AF433" w14:textId="77777777" w:rsidR="00995B7A" w:rsidRPr="005B4ED5" w:rsidRDefault="00995B7A" w:rsidP="00CA40F0">
            <w:pPr>
              <w:pStyle w:val="Bezodstpw"/>
            </w:pPr>
            <w:r w:rsidRPr="005B4ED5">
              <w:t xml:space="preserve">PN-EN ISO 10319 [2] </w:t>
            </w:r>
          </w:p>
        </w:tc>
      </w:tr>
      <w:tr w:rsidR="00995B7A" w:rsidRPr="005B4ED5" w14:paraId="0B7CAC54" w14:textId="77777777" w:rsidTr="00CA40F0">
        <w:trPr>
          <w:trHeight w:val="25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2C49" w14:textId="77777777" w:rsidR="00995B7A" w:rsidRPr="005B4ED5" w:rsidRDefault="00995B7A" w:rsidP="00CA40F0">
            <w:pPr>
              <w:pStyle w:val="Bezodstpw"/>
            </w:pPr>
            <w:r w:rsidRPr="005B4ED5">
              <w:t xml:space="preserve">4 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A22B" w14:textId="77777777" w:rsidR="00995B7A" w:rsidRPr="005B4ED5" w:rsidRDefault="00995B7A" w:rsidP="00CA40F0">
            <w:pPr>
              <w:pStyle w:val="Bezodstpw"/>
            </w:pPr>
            <w:r w:rsidRPr="005B4ED5">
              <w:t xml:space="preserve">Przebicie statyczne (metodą CBR)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278E" w14:textId="77777777" w:rsidR="00995B7A" w:rsidRPr="005B4ED5" w:rsidRDefault="00995B7A" w:rsidP="00CA40F0">
            <w:pPr>
              <w:pStyle w:val="Bezodstpw"/>
            </w:pPr>
            <w:r w:rsidRPr="005B4ED5">
              <w:t xml:space="preserve">kN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DEB" w14:textId="77777777" w:rsidR="00995B7A" w:rsidRPr="005B4ED5" w:rsidRDefault="00995B7A" w:rsidP="00CA40F0">
            <w:pPr>
              <w:pStyle w:val="Bezodstpw"/>
            </w:pPr>
            <w:r w:rsidRPr="005B4ED5">
              <w:t xml:space="preserve">≥ 2,5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9A99D" w14:textId="77777777" w:rsidR="00995B7A" w:rsidRPr="005B4ED5" w:rsidRDefault="00995B7A" w:rsidP="00CA40F0">
            <w:pPr>
              <w:pStyle w:val="Bezodstpw"/>
            </w:pPr>
            <w:r w:rsidRPr="005B4ED5">
              <w:t xml:space="preserve">PN-EN ISO 12236 [3] </w:t>
            </w:r>
          </w:p>
        </w:tc>
      </w:tr>
      <w:tr w:rsidR="00995B7A" w:rsidRPr="005B4ED5" w14:paraId="205B3201" w14:textId="77777777" w:rsidTr="00CA40F0">
        <w:trPr>
          <w:trHeight w:val="49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BC026" w14:textId="77777777" w:rsidR="00995B7A" w:rsidRPr="005B4ED5" w:rsidRDefault="00995B7A" w:rsidP="00CA40F0">
            <w:pPr>
              <w:pStyle w:val="Bezodstpw"/>
            </w:pPr>
            <w:r w:rsidRPr="005B4ED5">
              <w:t xml:space="preserve">5 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3D09" w14:textId="77777777" w:rsidR="00995B7A" w:rsidRPr="005B4ED5" w:rsidRDefault="00995B7A" w:rsidP="00CA40F0">
            <w:pPr>
              <w:pStyle w:val="Bezodstpw"/>
            </w:pPr>
            <w:r w:rsidRPr="005B4ED5">
              <w:t xml:space="preserve">Charakterystyczna wielkość porów </w:t>
            </w:r>
          </w:p>
          <w:p w14:paraId="3D2D43D5" w14:textId="77777777" w:rsidR="00995B7A" w:rsidRPr="005B4ED5" w:rsidRDefault="00995B7A" w:rsidP="00CA40F0">
            <w:pPr>
              <w:pStyle w:val="Bezodstpw"/>
            </w:pPr>
            <w:r w:rsidRPr="005B4ED5">
              <w:t xml:space="preserve">O95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019C0" w14:textId="77777777" w:rsidR="00995B7A" w:rsidRPr="005B4ED5" w:rsidRDefault="00995B7A" w:rsidP="00CA40F0">
            <w:pPr>
              <w:pStyle w:val="Bezodstpw"/>
            </w:pPr>
            <w:r w:rsidRPr="005B4ED5">
              <w:t xml:space="preserve">mm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88649" w14:textId="77777777" w:rsidR="00995B7A" w:rsidRPr="005B4ED5" w:rsidRDefault="00995B7A" w:rsidP="00CA40F0">
            <w:pPr>
              <w:pStyle w:val="Bezodstpw"/>
            </w:pPr>
            <w:r w:rsidRPr="005B4ED5">
              <w:t xml:space="preserve">≤ 0,15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46674" w14:textId="77777777" w:rsidR="00995B7A" w:rsidRPr="005B4ED5" w:rsidRDefault="00995B7A" w:rsidP="00CA40F0">
            <w:pPr>
              <w:pStyle w:val="Bezodstpw"/>
            </w:pPr>
            <w:r w:rsidRPr="005B4ED5">
              <w:t xml:space="preserve">PN-EN ISO 12956 [4] </w:t>
            </w:r>
          </w:p>
        </w:tc>
      </w:tr>
    </w:tbl>
    <w:p w14:paraId="659A1D3D" w14:textId="77777777" w:rsidR="00995B7A" w:rsidRPr="005B4ED5" w:rsidRDefault="00995B7A" w:rsidP="00995B7A">
      <w:r w:rsidRPr="005B4ED5">
        <w:t xml:space="preserve">Powinien to być materiał bez rozdarć, dziur i przerw ciągłości z dobrą przyczepnością  do gruntu. Właściwości stosowanych geowłóknin powinny być zgodne z PN-EN 963.  </w:t>
      </w:r>
    </w:p>
    <w:p w14:paraId="646094EF" w14:textId="77777777" w:rsidR="00995B7A" w:rsidRPr="005B4ED5" w:rsidRDefault="00995B7A" w:rsidP="00995B7A">
      <w:r w:rsidRPr="005B4ED5">
        <w:t xml:space="preserve">Geosyntetyk powinien być wykonany z polipropylenu, jako igłowany, nietkany, aby materiał posiadał właściwości dyfuzyjne, pozwalające na swobodny przepływ wody. Właściwości materiału powinny pozostać niezmiennymi w stanie suchym jak i wilgotnym oraz zapewnić wieloletnią (do 80 lat) żywotność, w tym odporność na agresywnie środowiska chemiczne, gnicie i grzyby. </w:t>
      </w:r>
    </w:p>
    <w:p w14:paraId="683E849D" w14:textId="77777777" w:rsidR="00995B7A" w:rsidRPr="005B4ED5" w:rsidRDefault="00995B7A" w:rsidP="00995B7A">
      <w:r w:rsidRPr="005B4ED5">
        <w:t xml:space="preserve">Geowłóknina może być składowana na placu budowy w nieuszkodzonym opakowaniu, nawinięta na tuleję lub rurę metalową, które zaleca się zdejmować przed momentem wbudowania.  </w:t>
      </w:r>
    </w:p>
    <w:p w14:paraId="41727B8A" w14:textId="77777777" w:rsidR="00995B7A" w:rsidRPr="005B4ED5" w:rsidRDefault="00995B7A" w:rsidP="00995B7A">
      <w:r w:rsidRPr="005B4ED5">
        <w:t xml:space="preserve">Rolki geowłókniny należy składować w suchym miejscu, na czystej i gładkiej powierzchni oraz nie więcej niż trzy rolki jedna na drugiej. Nie wolno składować rolek skrzyżowanych oraz wyjątkowo można zezwolić na składowanie rolek nie opakowanych przez okres dłuższy niż tydzień. W przypadku wadliwego składowania, należy usunąć wierzchnią warstwę geowłókniny, jako nieprzydatną do dalszych robót. Po zdjęciu opakowania, geowłóknina nie powinna być narażona na zawilgocenie. </w:t>
      </w:r>
    </w:p>
    <w:p w14:paraId="5FFA2450" w14:textId="77777777" w:rsidR="00995B7A" w:rsidRPr="005B4ED5" w:rsidRDefault="00995B7A" w:rsidP="00995B7A">
      <w:r w:rsidRPr="005B4ED5">
        <w:t xml:space="preserve">Przy składowaniu geowłókniny należy przestrzegać zaleceń producenta. </w:t>
      </w:r>
    </w:p>
    <w:p w14:paraId="1A500055" w14:textId="77777777" w:rsidR="00995B7A" w:rsidRPr="005B4ED5" w:rsidRDefault="00995B7A" w:rsidP="00995B7A">
      <w:pPr>
        <w:pStyle w:val="Nagwek2"/>
      </w:pPr>
      <w:r w:rsidRPr="005B4ED5">
        <w:t>2.4.</w:t>
      </w:r>
      <w:r>
        <w:t xml:space="preserve"> </w:t>
      </w:r>
      <w:r w:rsidRPr="005B4ED5">
        <w:t xml:space="preserve">Elementy mocujące geowłókninę do podłoża </w:t>
      </w:r>
    </w:p>
    <w:p w14:paraId="0A298C9B" w14:textId="77777777" w:rsidR="00995B7A" w:rsidRPr="005B4ED5" w:rsidRDefault="00995B7A" w:rsidP="00995B7A">
      <w:r w:rsidRPr="005B4ED5">
        <w:t xml:space="preserve">Do przytwierdzenia geowłókniny do podłoża stosuje się szpilki lub klamry z prętów stalowych o średnicy ok. 12÷16 mm. Koniec pręta służący do wbijania w podłoże powinien być zaostrzony i mieć długość min. 30 cm. Element mocujący powinien mieć część poziomą, dociskającą geowłókninę do podłoża, np. odgięcie w kształcie litery U, przyspawany kawałek blachy itp. </w:t>
      </w:r>
    </w:p>
    <w:p w14:paraId="7703D3F9" w14:textId="77777777" w:rsidR="00995B7A" w:rsidRPr="005B4ED5" w:rsidRDefault="00995B7A" w:rsidP="00995B7A">
      <w:r w:rsidRPr="005B4ED5">
        <w:t xml:space="preserve">Elementy mocujące stosuje się na zakładach i krawędziach pasów geowłókniny </w:t>
      </w:r>
    </w:p>
    <w:p w14:paraId="68E7E41A" w14:textId="77777777" w:rsidR="00995B7A" w:rsidRPr="005B4ED5" w:rsidRDefault="00995B7A" w:rsidP="00995B7A">
      <w:pPr>
        <w:pStyle w:val="Nagwek2"/>
      </w:pPr>
      <w:r w:rsidRPr="005B4ED5">
        <w:t xml:space="preserve">2.5. Piasek do wyrównania podłoża </w:t>
      </w:r>
    </w:p>
    <w:p w14:paraId="2326A1F9" w14:textId="77777777" w:rsidR="00995B7A" w:rsidRPr="005B4ED5" w:rsidRDefault="00995B7A" w:rsidP="00995B7A">
      <w:r w:rsidRPr="005B4ED5">
        <w:t>Przy wyrównywaniu podłoża należy stosować piasek, nie zawierający kamieni  lub elementów obcych, m</w:t>
      </w:r>
      <w:r>
        <w:t xml:space="preserve">ogących uszkodzić geowłókninę. </w:t>
      </w:r>
    </w:p>
    <w:p w14:paraId="1C208FD9" w14:textId="77777777" w:rsidR="00995B7A" w:rsidRPr="005B4ED5" w:rsidRDefault="00995B7A" w:rsidP="00995B7A">
      <w:pPr>
        <w:pStyle w:val="Nagwek1"/>
      </w:pPr>
      <w:r w:rsidRPr="005B4ED5">
        <w:t xml:space="preserve">3. SPRZĘT </w:t>
      </w:r>
    </w:p>
    <w:p w14:paraId="283B28C3" w14:textId="77777777" w:rsidR="00995B7A" w:rsidRPr="005B4ED5" w:rsidRDefault="00995B7A" w:rsidP="00995B7A">
      <w:pPr>
        <w:pStyle w:val="Nagwek2"/>
      </w:pPr>
      <w:bookmarkStart w:id="22" w:name="_Toc18693"/>
      <w:r w:rsidRPr="005B4ED5">
        <w:t xml:space="preserve">3.1. Ogólne wymagania dotyczące sprzętu </w:t>
      </w:r>
      <w:bookmarkEnd w:id="22"/>
    </w:p>
    <w:p w14:paraId="00978BC6" w14:textId="77777777" w:rsidR="00995B7A" w:rsidRPr="005B4ED5" w:rsidRDefault="00995B7A" w:rsidP="00995B7A">
      <w:r w:rsidRPr="005B4ED5">
        <w:t xml:space="preserve">Ogólne wymagania dotyczące sprzętu podano w </w:t>
      </w:r>
      <w:r>
        <w:t>STWiORB</w:t>
      </w:r>
      <w:r w:rsidRPr="005B4ED5">
        <w:t xml:space="preserve"> D-M-00.00.00 „Wymagania ogólne”. </w:t>
      </w:r>
    </w:p>
    <w:p w14:paraId="50D9D09E" w14:textId="77777777" w:rsidR="00995B7A" w:rsidRPr="005B4ED5" w:rsidRDefault="00995B7A" w:rsidP="00995B7A">
      <w:pPr>
        <w:pStyle w:val="Nagwek2"/>
      </w:pPr>
      <w:bookmarkStart w:id="23" w:name="_Toc18694"/>
      <w:r w:rsidRPr="005B4ED5">
        <w:t xml:space="preserve">3.2. Sprzęt stosowany do wykonania robót </w:t>
      </w:r>
      <w:bookmarkEnd w:id="23"/>
    </w:p>
    <w:p w14:paraId="4F252540" w14:textId="77777777" w:rsidR="00995B7A" w:rsidRPr="005B4ED5" w:rsidRDefault="00995B7A" w:rsidP="00995B7A">
      <w:r w:rsidRPr="005B4ED5">
        <w:t xml:space="preserve">3Przy wykonywaniu robót Wykonawca w zależności od potrzeb, powinien wykazać się możliwością korzystania ze sprzętu dostosowanego do przyjętej metody robót, jak: </w:t>
      </w:r>
    </w:p>
    <w:p w14:paraId="5F12E41C" w14:textId="77777777" w:rsidR="00995B7A" w:rsidRPr="005B4ED5" w:rsidRDefault="00995B7A" w:rsidP="00995B7A">
      <w:pPr>
        <w:pStyle w:val="Nagwek8"/>
      </w:pPr>
      <w:r w:rsidRPr="005B4ED5">
        <w:t xml:space="preserve">układarki do układania geowłókniny o prostej konstrukcji, umożliwiające rozwijanie geowłókniny ze szpuli, np. przez podwieszenie rolki do wysięgnika koparki, ciągnika, ładowarki itp., </w:t>
      </w:r>
    </w:p>
    <w:p w14:paraId="72C5FA88" w14:textId="77777777" w:rsidR="00995B7A" w:rsidRPr="005B4ED5" w:rsidRDefault="00995B7A" w:rsidP="00995B7A">
      <w:pPr>
        <w:pStyle w:val="Nagwek8"/>
      </w:pPr>
      <w:r w:rsidRPr="005B4ED5">
        <w:t xml:space="preserve">drobny sprzęt pomocniczy, jak piła, nóż, nożyce, młotek itp. </w:t>
      </w:r>
    </w:p>
    <w:p w14:paraId="302936FB" w14:textId="77777777" w:rsidR="00995B7A" w:rsidRPr="005B4ED5" w:rsidRDefault="00995B7A" w:rsidP="00995B7A">
      <w:r w:rsidRPr="005B4ED5">
        <w:t xml:space="preserve">Sprzęt powinien odpowiadać wymaganiom określonym w dokumentacji projektowej, </w:t>
      </w:r>
      <w:r>
        <w:t>STWiORB</w:t>
      </w:r>
      <w:r w:rsidRPr="005B4ED5">
        <w:t xml:space="preserve">, instrukcjach producentów lub propozycji Wykonawcy i powinien być zaakceptowany przez Inżyniera/Inspektora Nadzoru/Zamawiającego. </w:t>
      </w:r>
    </w:p>
    <w:p w14:paraId="382F1386" w14:textId="77777777" w:rsidR="00995B7A" w:rsidRPr="005B4ED5" w:rsidRDefault="00995B7A" w:rsidP="00995B7A">
      <w:pPr>
        <w:pStyle w:val="Nagwek1"/>
      </w:pPr>
      <w:bookmarkStart w:id="24" w:name="_Toc18695"/>
      <w:r w:rsidRPr="005B4ED5">
        <w:lastRenderedPageBreak/>
        <w:t xml:space="preserve">4. TRANSPORT I SKŁADOWANIE </w:t>
      </w:r>
      <w:bookmarkEnd w:id="24"/>
    </w:p>
    <w:p w14:paraId="010CDB71" w14:textId="77777777" w:rsidR="00995B7A" w:rsidRPr="005B4ED5" w:rsidRDefault="00995B7A" w:rsidP="00995B7A">
      <w:pPr>
        <w:pStyle w:val="Nagwek2"/>
      </w:pPr>
      <w:bookmarkStart w:id="25" w:name="_Toc18696"/>
      <w:r w:rsidRPr="005B4ED5">
        <w:t xml:space="preserve">4.1. Ogólne wymagania dotyczące transportu i składowania </w:t>
      </w:r>
      <w:bookmarkEnd w:id="25"/>
    </w:p>
    <w:p w14:paraId="654B36C5" w14:textId="77777777" w:rsidR="00995B7A" w:rsidRPr="005B4ED5" w:rsidRDefault="00995B7A" w:rsidP="00995B7A">
      <w:r w:rsidRPr="005B4ED5">
        <w:t xml:space="preserve">Ogólne wymagania dotyczące transportu podano w </w:t>
      </w:r>
      <w:r>
        <w:t>STWiORB</w:t>
      </w:r>
      <w:r w:rsidRPr="005B4ED5">
        <w:t xml:space="preserve"> D-M-00.00.00 „Wymagania ogólne”. </w:t>
      </w:r>
    </w:p>
    <w:p w14:paraId="118110AB" w14:textId="77777777" w:rsidR="00995B7A" w:rsidRPr="005B4ED5" w:rsidRDefault="00995B7A" w:rsidP="00995B7A">
      <w:pPr>
        <w:pStyle w:val="Nagwek2"/>
      </w:pPr>
      <w:bookmarkStart w:id="26" w:name="_Toc18697"/>
      <w:r w:rsidRPr="005B4ED5">
        <w:t xml:space="preserve">4.2. Transport materiałów </w:t>
      </w:r>
      <w:bookmarkEnd w:id="26"/>
    </w:p>
    <w:p w14:paraId="1F691AAF" w14:textId="77777777" w:rsidR="00995B7A" w:rsidRPr="005B4ED5" w:rsidRDefault="00995B7A" w:rsidP="00995B7A">
      <w:r w:rsidRPr="005B4ED5">
        <w:t xml:space="preserve">Materiały sypkie (np. piasek) można przewozić dowolnymi środkami transportu,  w warunkach zabezpieczających je przed zanieczyszczeniem, zmieszaniem z innymi materiałami i nadmiernym zawilgoceniem. </w:t>
      </w:r>
    </w:p>
    <w:p w14:paraId="1E3165A5" w14:textId="77777777" w:rsidR="00995B7A" w:rsidRPr="005B4ED5" w:rsidRDefault="00995B7A" w:rsidP="00995B7A">
      <w:r w:rsidRPr="005B4ED5">
        <w:t xml:space="preserve">Geowłóknina może być transportowana dowolnymi środkami transportu, pod warunkiem: </w:t>
      </w:r>
    </w:p>
    <w:p w14:paraId="68153C03" w14:textId="77777777" w:rsidR="00995B7A" w:rsidRPr="005B4ED5" w:rsidRDefault="00995B7A" w:rsidP="00995B7A">
      <w:pPr>
        <w:pStyle w:val="Nagwek8"/>
      </w:pPr>
      <w:r w:rsidRPr="005B4ED5">
        <w:t xml:space="preserve">opakowania bel (rolek) folią, chroniąca przed uszkodzeniem i negatywnym działaniem promieniowania słonecznego, </w:t>
      </w:r>
    </w:p>
    <w:p w14:paraId="11AC2D76" w14:textId="77777777" w:rsidR="00995B7A" w:rsidRPr="005B4ED5" w:rsidRDefault="00995B7A" w:rsidP="00995B7A">
      <w:pPr>
        <w:pStyle w:val="Nagwek8"/>
      </w:pPr>
      <w:r w:rsidRPr="005B4ED5">
        <w:t xml:space="preserve">zabezpieczenia opakowanych bel przed przemieszczaniem się w czasie przewozu, przed zawilgoceniem, zabrudzeniem i nadmiernym ogrzaniem, </w:t>
      </w:r>
    </w:p>
    <w:p w14:paraId="1558D0B3" w14:textId="77777777" w:rsidR="00995B7A" w:rsidRPr="005B4ED5" w:rsidRDefault="00995B7A" w:rsidP="00995B7A">
      <w:pPr>
        <w:pStyle w:val="Nagwek8"/>
      </w:pPr>
      <w:r w:rsidRPr="005B4ED5">
        <w:t xml:space="preserve">ułożenia rolek poziomo, nie więcej niż w trzech warstwach, </w:t>
      </w:r>
    </w:p>
    <w:p w14:paraId="0B4B2BC9" w14:textId="77777777" w:rsidR="00995B7A" w:rsidRPr="005B4ED5" w:rsidRDefault="00995B7A" w:rsidP="00995B7A">
      <w:pPr>
        <w:pStyle w:val="Nagwek8"/>
      </w:pPr>
      <w:r w:rsidRPr="005B4ED5">
        <w:t xml:space="preserve">niedopuszczenia do kontaktu bel z chemikaliami, tłuszczami oraz przedmiotami mogącymi przebić lub rozciąć geowłókninę, </w:t>
      </w:r>
    </w:p>
    <w:p w14:paraId="5DDB7FCE" w14:textId="77777777" w:rsidR="00995B7A" w:rsidRPr="005B4ED5" w:rsidRDefault="00995B7A" w:rsidP="00995B7A">
      <w:pPr>
        <w:pStyle w:val="Nagwek8"/>
      </w:pPr>
      <w:r w:rsidRPr="005B4ED5">
        <w:t xml:space="preserve">przestrzegania zaleceń producenta, dotyczących warunków przewozu geowłókniny, </w:t>
      </w:r>
    </w:p>
    <w:p w14:paraId="48C2EE1B" w14:textId="77777777" w:rsidR="00995B7A" w:rsidRPr="005B4ED5" w:rsidRDefault="00995B7A" w:rsidP="00995B7A">
      <w:pPr>
        <w:pStyle w:val="Nagwek8"/>
      </w:pPr>
      <w:r w:rsidRPr="005B4ED5">
        <w:t xml:space="preserve">niedopuszczenia do porozrywania i podziurawienia opakowania z folii w czasie wyładowywania geowłókniny ze środka transportu. </w:t>
      </w:r>
    </w:p>
    <w:p w14:paraId="79356DB4" w14:textId="77777777" w:rsidR="00995B7A" w:rsidRPr="005B4ED5" w:rsidRDefault="00995B7A" w:rsidP="00995B7A">
      <w:r w:rsidRPr="005B4ED5">
        <w:t xml:space="preserve">Wykonawca powinien zadbać, aby transport, przenoszenie i przechowywanie geosyntetyków były wykonywane w sposób oraz w warunkach nie powodujących mechanicznych lub chemicznych uszkodzeń.  </w:t>
      </w:r>
    </w:p>
    <w:p w14:paraId="11BE81D0" w14:textId="77777777" w:rsidR="00995B7A" w:rsidRPr="005B4ED5" w:rsidRDefault="00995B7A" w:rsidP="00995B7A">
      <w:r w:rsidRPr="005B4ED5">
        <w:t xml:space="preserve">Jeżeli w </w:t>
      </w:r>
      <w:r>
        <w:t>STWiORB</w:t>
      </w:r>
      <w:r w:rsidRPr="005B4ED5">
        <w:t xml:space="preserve"> lub w dokumentach Producenta określono wymaganie, dotyczące maksymalnego okresu czasu, w którym geosyntetyk może być poddany oddziaływaniu promieniowania ultrafioletowego i powinien być zakryty poprzez wbudowanie,  to geosyntetyki nie zakryte poprzez wbudowanie we wskazanym czasie powinny być usunięte z placu budowy. </w:t>
      </w:r>
    </w:p>
    <w:p w14:paraId="5486BFEF" w14:textId="77777777" w:rsidR="00995B7A" w:rsidRPr="005B4ED5" w:rsidRDefault="00995B7A" w:rsidP="00995B7A">
      <w:pPr>
        <w:pStyle w:val="Nagwek1"/>
      </w:pPr>
      <w:bookmarkStart w:id="27" w:name="_Toc18698"/>
      <w:r w:rsidRPr="005B4ED5">
        <w:t xml:space="preserve">5. WYKONANIE ROBÓT </w:t>
      </w:r>
      <w:bookmarkEnd w:id="27"/>
    </w:p>
    <w:p w14:paraId="507E1694" w14:textId="77777777" w:rsidR="00995B7A" w:rsidRPr="005B4ED5" w:rsidRDefault="00995B7A" w:rsidP="00995B7A">
      <w:pPr>
        <w:pStyle w:val="Nagwek2"/>
      </w:pPr>
      <w:bookmarkStart w:id="28" w:name="_Toc18699"/>
      <w:r w:rsidRPr="005B4ED5">
        <w:t xml:space="preserve">5.1. Ogólne zasady wykonania robót </w:t>
      </w:r>
      <w:bookmarkEnd w:id="28"/>
    </w:p>
    <w:p w14:paraId="1035150B" w14:textId="77777777" w:rsidR="00995B7A" w:rsidRPr="005B4ED5" w:rsidRDefault="00995B7A" w:rsidP="00995B7A">
      <w:r w:rsidRPr="005B4ED5">
        <w:t xml:space="preserve">Ogólne zasady wykonania robót podano w </w:t>
      </w:r>
      <w:r>
        <w:t>STWiORB</w:t>
      </w:r>
      <w:r w:rsidRPr="005B4ED5">
        <w:t xml:space="preserve"> D-M-00.00.00 „Wymagania ogólne”. </w:t>
      </w:r>
    </w:p>
    <w:p w14:paraId="5F750256" w14:textId="77777777" w:rsidR="00995B7A" w:rsidRPr="005B4ED5" w:rsidRDefault="00995B7A" w:rsidP="00995B7A">
      <w:pPr>
        <w:pStyle w:val="Nagwek2"/>
      </w:pPr>
      <w:bookmarkStart w:id="29" w:name="_Toc18700"/>
      <w:r w:rsidRPr="005B4ED5">
        <w:t xml:space="preserve">5.2. Zasady wykonywania robót </w:t>
      </w:r>
      <w:bookmarkEnd w:id="29"/>
    </w:p>
    <w:p w14:paraId="26E7980D" w14:textId="77777777" w:rsidR="00995B7A" w:rsidRPr="005B4ED5" w:rsidRDefault="00995B7A" w:rsidP="00995B7A">
      <w:r w:rsidRPr="005B4ED5">
        <w:t xml:space="preserve">Konstrukcja i sposób wykonania robót powinny być zgodne z dokumentacją projektową  i </w:t>
      </w:r>
      <w:r>
        <w:t>STWiORB</w:t>
      </w:r>
      <w:r w:rsidRPr="005B4ED5">
        <w:t xml:space="preserve">. W przypadku braku wystarczających danych można korzystać z ustaleń podanych w niniejszej specyfikacji. </w:t>
      </w:r>
    </w:p>
    <w:p w14:paraId="1DC0F966" w14:textId="77777777" w:rsidR="00995B7A" w:rsidRPr="005B4ED5" w:rsidRDefault="00995B7A" w:rsidP="00995B7A">
      <w:r w:rsidRPr="005B4ED5">
        <w:t xml:space="preserve">Podstawowe czynności przy wykonywaniu robót obejmują: </w:t>
      </w:r>
    </w:p>
    <w:p w14:paraId="0F2C8D42" w14:textId="77777777" w:rsidR="00995B7A" w:rsidRPr="005B4ED5" w:rsidRDefault="00995B7A" w:rsidP="00995B7A">
      <w:pPr>
        <w:pStyle w:val="Nagwek8"/>
      </w:pPr>
      <w:r w:rsidRPr="005B4ED5">
        <w:t xml:space="preserve">roboty przygotowawcze, </w:t>
      </w:r>
    </w:p>
    <w:p w14:paraId="3B33D03A" w14:textId="77777777" w:rsidR="00995B7A" w:rsidRPr="005B4ED5" w:rsidRDefault="00995B7A" w:rsidP="00995B7A">
      <w:pPr>
        <w:pStyle w:val="Nagwek8"/>
      </w:pPr>
      <w:r w:rsidRPr="005B4ED5">
        <w:t xml:space="preserve">ułożenie warstwy odcinającej z geowłókniny </w:t>
      </w:r>
    </w:p>
    <w:p w14:paraId="4DC82433" w14:textId="77777777" w:rsidR="00995B7A" w:rsidRPr="005B4ED5" w:rsidRDefault="00995B7A" w:rsidP="00995B7A">
      <w:pPr>
        <w:pStyle w:val="Nagwek8"/>
      </w:pPr>
      <w:r w:rsidRPr="005B4ED5">
        <w:t xml:space="preserve">roboty wykończeniowe. </w:t>
      </w:r>
    </w:p>
    <w:p w14:paraId="12219E48" w14:textId="77777777" w:rsidR="00995B7A" w:rsidRPr="005B4ED5" w:rsidRDefault="00995B7A" w:rsidP="00995B7A">
      <w:pPr>
        <w:pStyle w:val="Nagwek2"/>
      </w:pPr>
      <w:bookmarkStart w:id="30" w:name="_Toc18701"/>
      <w:r w:rsidRPr="005B4ED5">
        <w:t xml:space="preserve">5.3. Roboty przygotowawcze </w:t>
      </w:r>
      <w:bookmarkEnd w:id="30"/>
    </w:p>
    <w:p w14:paraId="2EC1FD42" w14:textId="77777777" w:rsidR="00995B7A" w:rsidRPr="005B4ED5" w:rsidRDefault="00995B7A" w:rsidP="00995B7A">
      <w:r w:rsidRPr="005B4ED5">
        <w:t xml:space="preserve">Przed przystąpieniem do robót należy, na podstawie dokumentacji projektowej, </w:t>
      </w:r>
      <w:r>
        <w:t>STWiORB</w:t>
      </w:r>
      <w:r w:rsidRPr="005B4ED5">
        <w:t xml:space="preserve"> lub wskazań Inżyniera/Inspektora Nadzoru/Zamawiającego: </w:t>
      </w:r>
    </w:p>
    <w:p w14:paraId="631DA34B" w14:textId="77777777" w:rsidR="00995B7A" w:rsidRPr="005B4ED5" w:rsidRDefault="00995B7A" w:rsidP="00995B7A">
      <w:pPr>
        <w:pStyle w:val="Nagwek8"/>
      </w:pPr>
      <w:r w:rsidRPr="005B4ED5">
        <w:t xml:space="preserve">ustalić lokalizację robót, </w:t>
      </w:r>
    </w:p>
    <w:p w14:paraId="030E57AE" w14:textId="77777777" w:rsidR="00995B7A" w:rsidRPr="005B4ED5" w:rsidRDefault="00995B7A" w:rsidP="00995B7A">
      <w:pPr>
        <w:pStyle w:val="Nagwek8"/>
      </w:pPr>
      <w:r w:rsidRPr="005B4ED5">
        <w:t xml:space="preserve">przeprowadzić obliczenia i pomiary geodezyjne niezbędne do szczegółowego wytyczenia robót oraz ustalenia danych wysokościowych, </w:t>
      </w:r>
    </w:p>
    <w:p w14:paraId="5846631C" w14:textId="77777777" w:rsidR="00995B7A" w:rsidRPr="005B4ED5" w:rsidRDefault="00995B7A" w:rsidP="00995B7A">
      <w:pPr>
        <w:pStyle w:val="Nagwek8"/>
      </w:pPr>
      <w:r w:rsidRPr="005B4ED5">
        <w:t xml:space="preserve">usunąć przeszkody, np. drzewa, krzaki, korzenie, większe kamienie, które mogłyby uszkodzić geowłókninę, </w:t>
      </w:r>
    </w:p>
    <w:p w14:paraId="1F550C28" w14:textId="77777777" w:rsidR="00995B7A" w:rsidRPr="005B4ED5" w:rsidRDefault="00995B7A" w:rsidP="00995B7A">
      <w:pPr>
        <w:pStyle w:val="Nagwek8"/>
      </w:pPr>
      <w:r w:rsidRPr="005B4ED5">
        <w:t xml:space="preserve">wyrównanie powierzchni gruntu podłoża, np. przez ścięcie łyżką lub prze ułożenie warstwy piasku grubości około 5 cm rozłożonego ręcznie bez zagęszczania. </w:t>
      </w:r>
    </w:p>
    <w:p w14:paraId="1CC022FD" w14:textId="77777777" w:rsidR="00995B7A" w:rsidRPr="005B4ED5" w:rsidRDefault="00995B7A" w:rsidP="00995B7A">
      <w:pPr>
        <w:pStyle w:val="Nagwek2"/>
      </w:pPr>
      <w:bookmarkStart w:id="31" w:name="_Toc18702"/>
      <w:r w:rsidRPr="005B4ED5">
        <w:t xml:space="preserve">5.4. Ułożenie warstwy odcinającej z geowłókniny </w:t>
      </w:r>
      <w:bookmarkEnd w:id="31"/>
    </w:p>
    <w:p w14:paraId="120B1031" w14:textId="77777777" w:rsidR="00995B7A" w:rsidRPr="005B4ED5" w:rsidRDefault="00995B7A" w:rsidP="00995B7A">
      <w:r w:rsidRPr="005B4ED5">
        <w:t xml:space="preserve">5.4.1. Geotekstylia (geowłókninę) należy układać wzdłuż osi drogi na podstawie dokumentacji projektowej w miejscach występowania gruntów wątpliwych lub wysadzinowych. </w:t>
      </w:r>
    </w:p>
    <w:p w14:paraId="4D78D7D4" w14:textId="77777777" w:rsidR="00995B7A" w:rsidRPr="005B4ED5" w:rsidRDefault="00995B7A" w:rsidP="00995B7A">
      <w:r w:rsidRPr="005B4ED5">
        <w:t xml:space="preserve">5.4.2. Geowłókninę należy układać ręcznie lub za pomocą układarki względnie ciągnika itp. </w:t>
      </w:r>
    </w:p>
    <w:p w14:paraId="2FFCCA6A" w14:textId="77777777" w:rsidR="00995B7A" w:rsidRPr="005B4ED5" w:rsidRDefault="00995B7A" w:rsidP="00995B7A">
      <w:r w:rsidRPr="005B4ED5">
        <w:t xml:space="preserve">przez rozwijanie szpuli, lekko ją naciągając w kierunku pasa. Zaleca się sporządzić plan układania, określający wymiary pasm, kierunek postępu robót, kolejność układania pasm, szerokość zakładów, sposób łączenia itp. </w:t>
      </w:r>
    </w:p>
    <w:p w14:paraId="0FEE1BA7" w14:textId="77777777" w:rsidR="00995B7A" w:rsidRPr="005B4ED5" w:rsidRDefault="00995B7A" w:rsidP="00995B7A">
      <w:r w:rsidRPr="005B4ED5">
        <w:t xml:space="preserve">5.4.3. Folię, w którą są zapakowane rolki geowłókniny, zaleca się zdejmować bezpośrednio przed układaniem. W celu uzyskania mniejszej szerokości rolki można ją przeciąć piłą. </w:t>
      </w:r>
    </w:p>
    <w:p w14:paraId="3CA792A9" w14:textId="77777777" w:rsidR="00995B7A" w:rsidRPr="005B4ED5" w:rsidRDefault="00995B7A" w:rsidP="00995B7A">
      <w:r w:rsidRPr="005B4ED5">
        <w:t xml:space="preserve">5.4.4. Geowłókninę należy tak układać, by pasma leżały poprzecznie do kierunku zasypywania. </w:t>
      </w:r>
    </w:p>
    <w:p w14:paraId="03B231B1" w14:textId="77777777" w:rsidR="00995B7A" w:rsidRPr="005B4ED5" w:rsidRDefault="00995B7A" w:rsidP="00995B7A">
      <w:r w:rsidRPr="005B4ED5">
        <w:t xml:space="preserve">5.4.5. Geowłókninę należy łączyć w zakład o szerokości min. 0,5 m. Na złączach pasów (zakładach) należy mocować geowłókninę do podłoża elementami. wg pkt 3.4.1. </w:t>
      </w:r>
    </w:p>
    <w:p w14:paraId="66291409" w14:textId="77777777" w:rsidR="00995B7A" w:rsidRPr="005B4ED5" w:rsidRDefault="00995B7A" w:rsidP="00995B7A">
      <w:r w:rsidRPr="005B4ED5">
        <w:t xml:space="preserve">5.4.6. Aby zapobiec przemieszczaniu np. przez wiatr, pasma należy przymocować (np. wbitymi  w grunt prętami w kształcie U) lub chwilowo obciążyć (np. pryzmami gruntu, workami  z gruntem itp.). W uzasadnionych przypadkach wymagane jest łączenie pasm, najczęściej na budowie za pomocą zszycia, połączeń specjalnych itp. Należy zwracać uwagę, aby nie uszkodzić geowłókniny. </w:t>
      </w:r>
    </w:p>
    <w:p w14:paraId="50F29B13" w14:textId="77777777" w:rsidR="00995B7A" w:rsidRPr="005B4ED5" w:rsidRDefault="00995B7A" w:rsidP="00995B7A">
      <w:r w:rsidRPr="005B4ED5">
        <w:lastRenderedPageBreak/>
        <w:t xml:space="preserve">5.4.7. W przypadku uszkodzenia geosyntetyku, pełniącego funkcję warstwy odcinającej należy,  w uzgodnieniu z Inżynierem/Inspektorem Nadzoru/Zamawiającym, przykryć uszkodzone miejsce pasem geosyntetyku na długości i szerokości większej o co najmniej 1 metr od obszaru uszkodzonego. </w:t>
      </w:r>
    </w:p>
    <w:p w14:paraId="063400C5" w14:textId="77777777" w:rsidR="00995B7A" w:rsidRPr="005B4ED5" w:rsidRDefault="00995B7A" w:rsidP="00995B7A">
      <w:r w:rsidRPr="005B4ED5">
        <w:t xml:space="preserve">5.4.8. Wskazane jest stosowanie pasm jak najszerszych (około 5 m), gdyż mniej jest zakładów  i połączeń. W przypadku dysponowania wąskimi pasmami (1,5 ÷ 3 m) korzystny jest układ krzyżowy z przeplecionych prostopadłych pasm, rozwijanych poprzecznie i podłużnie. Układ taki zapewnia skuteczną dwukierunkową współpracę materiału. </w:t>
      </w:r>
    </w:p>
    <w:p w14:paraId="140E4961" w14:textId="77777777" w:rsidR="00995B7A" w:rsidRPr="005B4ED5" w:rsidRDefault="00995B7A" w:rsidP="00995B7A">
      <w:r w:rsidRPr="005B4ED5">
        <w:t xml:space="preserve">5.4.9. Niedopuszczalny jest ruch pojazdów i maszyn budowlanych bezpośrednio po ułożonej geowłókninie.  </w:t>
      </w:r>
    </w:p>
    <w:p w14:paraId="0321D07B" w14:textId="77777777" w:rsidR="00995B7A" w:rsidRPr="005B4ED5" w:rsidRDefault="00995B7A" w:rsidP="00995B7A">
      <w:pPr>
        <w:pStyle w:val="Nagwek2"/>
      </w:pPr>
      <w:bookmarkStart w:id="32" w:name="_Toc18703"/>
      <w:r w:rsidRPr="005B4ED5">
        <w:t xml:space="preserve">5.5. Roboty wykończeniowe </w:t>
      </w:r>
      <w:bookmarkEnd w:id="32"/>
    </w:p>
    <w:p w14:paraId="4347A1AD" w14:textId="77777777" w:rsidR="00995B7A" w:rsidRPr="005B4ED5" w:rsidRDefault="00995B7A" w:rsidP="00995B7A">
      <w:r w:rsidRPr="005B4ED5">
        <w:t xml:space="preserve">5.5.1. Roboty wykończeniowe powinny być zgodne z dokumentacją projektową i </w:t>
      </w:r>
      <w:r>
        <w:t>STWiORB</w:t>
      </w:r>
      <w:r w:rsidRPr="005B4ED5">
        <w:t xml:space="preserve">.  </w:t>
      </w:r>
    </w:p>
    <w:p w14:paraId="2E123D06" w14:textId="77777777" w:rsidR="00995B7A" w:rsidRDefault="00995B7A" w:rsidP="00995B7A">
      <w:r w:rsidRPr="005B4ED5">
        <w:t xml:space="preserve">5.5.2. Do robót wykończeniowych należą prace związane z dostosowaniem wykonanych robót  do istniejących warunków terenowych, takie jak: </w:t>
      </w:r>
    </w:p>
    <w:p w14:paraId="0CBBCB20" w14:textId="77777777" w:rsidR="00995B7A" w:rsidRPr="005B4ED5" w:rsidRDefault="00995B7A" w:rsidP="00995B7A">
      <w:pPr>
        <w:pStyle w:val="Nagwek8"/>
      </w:pPr>
      <w:r w:rsidRPr="005B4ED5">
        <w:t xml:space="preserve">odtworzenie przeszkód czasowo usuniętych,  </w:t>
      </w:r>
    </w:p>
    <w:p w14:paraId="1B6C4A18" w14:textId="77777777" w:rsidR="00995B7A" w:rsidRDefault="00995B7A" w:rsidP="00995B7A">
      <w:pPr>
        <w:pStyle w:val="Nagwek8"/>
      </w:pPr>
      <w:r w:rsidRPr="005B4ED5">
        <w:t xml:space="preserve">niezbędne uzupełnienia zniszczonych w czasie robót elementów robót,  </w:t>
      </w:r>
    </w:p>
    <w:p w14:paraId="2463286D" w14:textId="77777777" w:rsidR="00995B7A" w:rsidRPr="005B4ED5" w:rsidRDefault="00995B7A" w:rsidP="00995B7A">
      <w:pPr>
        <w:pStyle w:val="Nagwek8"/>
      </w:pPr>
      <w:r w:rsidRPr="005B4ED5">
        <w:t xml:space="preserve">roboty porządkujące otoczenie terenu robót. </w:t>
      </w:r>
    </w:p>
    <w:p w14:paraId="0B12AFCC" w14:textId="77777777" w:rsidR="00995B7A" w:rsidRPr="005B4ED5" w:rsidRDefault="00995B7A" w:rsidP="00995B7A">
      <w:pPr>
        <w:pStyle w:val="Nagwek1"/>
      </w:pPr>
      <w:bookmarkStart w:id="33" w:name="_Toc18704"/>
      <w:r w:rsidRPr="005B4ED5">
        <w:t xml:space="preserve">6. KONTROLA JAKOŚCI ROBÓT </w:t>
      </w:r>
      <w:bookmarkEnd w:id="33"/>
    </w:p>
    <w:p w14:paraId="66EEE28C" w14:textId="77777777" w:rsidR="00995B7A" w:rsidRPr="005B4ED5" w:rsidRDefault="00995B7A" w:rsidP="00995B7A">
      <w:pPr>
        <w:pStyle w:val="Nagwek2"/>
      </w:pPr>
      <w:bookmarkStart w:id="34" w:name="_Toc18705"/>
      <w:r w:rsidRPr="005B4ED5">
        <w:t xml:space="preserve">6.1. Ogólne wymagania dotyczące kontroli jakości robót </w:t>
      </w:r>
      <w:bookmarkEnd w:id="34"/>
    </w:p>
    <w:p w14:paraId="757612F6" w14:textId="77777777" w:rsidR="00995B7A" w:rsidRPr="005B4ED5" w:rsidRDefault="00995B7A" w:rsidP="00995B7A">
      <w:r w:rsidRPr="005B4ED5">
        <w:t xml:space="preserve">Ogólne zasady kontroli jakości robót podano w D-M.00.00.00. "Wymagania ogólne" </w:t>
      </w:r>
    </w:p>
    <w:p w14:paraId="4DC25C1B" w14:textId="77777777" w:rsidR="00995B7A" w:rsidRPr="005B4ED5" w:rsidRDefault="00995B7A" w:rsidP="00995B7A">
      <w:r w:rsidRPr="005B4ED5">
        <w:t xml:space="preserve">Badania i pomiary dzielą się na: </w:t>
      </w:r>
    </w:p>
    <w:p w14:paraId="345451A6" w14:textId="77777777" w:rsidR="00995B7A" w:rsidRPr="005B4ED5" w:rsidRDefault="00995B7A" w:rsidP="00995B7A">
      <w:pPr>
        <w:pStyle w:val="Nagwek8"/>
      </w:pPr>
      <w:r w:rsidRPr="005B4ED5">
        <w:t xml:space="preserve">badania i pomiary Wykonawcy – w ramach własnego nadzoru </w:t>
      </w:r>
    </w:p>
    <w:p w14:paraId="21CD1EFB" w14:textId="77777777" w:rsidR="00995B7A" w:rsidRPr="005B4ED5" w:rsidRDefault="00995B7A" w:rsidP="00995B7A">
      <w:pPr>
        <w:pStyle w:val="Nagwek8"/>
      </w:pPr>
      <w:r w:rsidRPr="005B4ED5">
        <w:t xml:space="preserve">badania i pomiary kontrolne – w ramach nadzoru Zamawiającego. </w:t>
      </w:r>
    </w:p>
    <w:p w14:paraId="552A3635" w14:textId="77777777" w:rsidR="00995B7A" w:rsidRPr="005B4ED5" w:rsidRDefault="00995B7A" w:rsidP="00995B7A">
      <w:r w:rsidRPr="005B4ED5">
        <w:t xml:space="preserve">W uzasadnionych przypadkach w ramach badań i pomiarów kontrolnych dopuszcza się wykonanie badań i pomiarów kontrolnych dodatkowych i/lub badań i pomiarów arbitrażowych. </w:t>
      </w:r>
    </w:p>
    <w:p w14:paraId="4F6E83D7" w14:textId="77777777" w:rsidR="00995B7A" w:rsidRPr="005B4ED5" w:rsidRDefault="00995B7A" w:rsidP="00995B7A">
      <w:r w:rsidRPr="005B4ED5">
        <w:t xml:space="preserve">Badania obejmują: </w:t>
      </w:r>
    </w:p>
    <w:p w14:paraId="5DC4C138" w14:textId="77777777" w:rsidR="00995B7A" w:rsidRPr="005B4ED5" w:rsidRDefault="00995B7A" w:rsidP="00995B7A">
      <w:pPr>
        <w:pStyle w:val="Nagwek8"/>
      </w:pPr>
      <w:r w:rsidRPr="005B4ED5">
        <w:t xml:space="preserve">pobranie próbek, </w:t>
      </w:r>
    </w:p>
    <w:p w14:paraId="603573AF" w14:textId="77777777" w:rsidR="00995B7A" w:rsidRPr="005B4ED5" w:rsidRDefault="00995B7A" w:rsidP="00995B7A">
      <w:pPr>
        <w:pStyle w:val="Nagwek8"/>
      </w:pPr>
      <w:r w:rsidRPr="005B4ED5">
        <w:t xml:space="preserve">zapakowanie próbek do wysyłki, </w:t>
      </w:r>
    </w:p>
    <w:p w14:paraId="7DA3E174" w14:textId="77777777" w:rsidR="00995B7A" w:rsidRPr="005B4ED5" w:rsidRDefault="00995B7A" w:rsidP="00995B7A">
      <w:pPr>
        <w:pStyle w:val="Nagwek8"/>
      </w:pPr>
      <w:r w:rsidRPr="005B4ED5">
        <w:t xml:space="preserve">transport próbek z miejsca pobrania do placówki wykonującej badania, </w:t>
      </w:r>
    </w:p>
    <w:p w14:paraId="130D1A07" w14:textId="77777777" w:rsidR="00995B7A" w:rsidRPr="005B4ED5" w:rsidRDefault="00995B7A" w:rsidP="00995B7A">
      <w:pPr>
        <w:pStyle w:val="Nagwek8"/>
      </w:pPr>
      <w:r w:rsidRPr="005B4ED5">
        <w:t xml:space="preserve">przeprowadzenie badania, </w:t>
      </w:r>
    </w:p>
    <w:p w14:paraId="78AC2DD2" w14:textId="77777777" w:rsidR="00995B7A" w:rsidRPr="005B4ED5" w:rsidRDefault="00995B7A" w:rsidP="00995B7A">
      <w:pPr>
        <w:pStyle w:val="Nagwek8"/>
      </w:pPr>
      <w:r w:rsidRPr="005B4ED5">
        <w:t xml:space="preserve">sprawozdanie z badań.  </w:t>
      </w:r>
    </w:p>
    <w:p w14:paraId="0066C2BC" w14:textId="77777777" w:rsidR="00995B7A" w:rsidRPr="005B4ED5" w:rsidRDefault="00995B7A" w:rsidP="00995B7A">
      <w:r w:rsidRPr="005B4ED5">
        <w:t xml:space="preserve">Pomiary obejmują terenową weryfikację cech nawierzchni. </w:t>
      </w:r>
    </w:p>
    <w:p w14:paraId="01495A14" w14:textId="77777777" w:rsidR="00995B7A" w:rsidRPr="005B4ED5" w:rsidRDefault="00995B7A" w:rsidP="00995B7A">
      <w:pPr>
        <w:pStyle w:val="Nagwek2"/>
      </w:pPr>
      <w:bookmarkStart w:id="35" w:name="_Toc18706"/>
      <w:r w:rsidRPr="005B4ED5">
        <w:t xml:space="preserve">6.2. Badania i pomiary Wykonawcy </w:t>
      </w:r>
      <w:bookmarkEnd w:id="35"/>
    </w:p>
    <w:p w14:paraId="76115215" w14:textId="77777777" w:rsidR="00995B7A" w:rsidRPr="005B4ED5" w:rsidRDefault="00995B7A" w:rsidP="00995B7A">
      <w:r w:rsidRPr="005B4ED5">
        <w:t xml:space="preserve">Wykonawca jest zobowiązany do przeprowadzania na bieżąco badań i pomiarów w celu sprawdzania czy jakość wykonanych Robót jest zgodna z postawionymi wymaganiami.  </w:t>
      </w:r>
    </w:p>
    <w:p w14:paraId="1186ED46" w14:textId="77777777" w:rsidR="00995B7A" w:rsidRPr="005B4ED5" w:rsidRDefault="00995B7A" w:rsidP="00995B7A">
      <w:r w:rsidRPr="005B4ED5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r>
        <w:t>STWiORB</w:t>
      </w:r>
      <w:r w:rsidRPr="005B4ED5">
        <w:t xml:space="preserve">. Wyniki badań będą dokumentowane i archiwizowane przez Wykonawcę. Wyniki badań Wykonawca jest zobowiązany przekazywać Inżynierowi/Inspektorowi Nadzoru/Zamawiającemu. </w:t>
      </w:r>
    </w:p>
    <w:p w14:paraId="0049560C" w14:textId="77777777" w:rsidR="00995B7A" w:rsidRPr="005B4ED5" w:rsidRDefault="00995B7A" w:rsidP="00995B7A">
      <w:pPr>
        <w:pStyle w:val="Nagwek2"/>
      </w:pPr>
      <w:bookmarkStart w:id="36" w:name="_Toc18707"/>
      <w:r w:rsidRPr="005B4ED5">
        <w:t xml:space="preserve">6.3. Badania i pomiary kontrolne </w:t>
      </w:r>
      <w:bookmarkEnd w:id="36"/>
    </w:p>
    <w:p w14:paraId="1876C601" w14:textId="77777777" w:rsidR="00995B7A" w:rsidRPr="005B4ED5" w:rsidRDefault="00995B7A" w:rsidP="00995B7A">
      <w:r w:rsidRPr="005B4ED5">
        <w:t xml:space="preserve"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wymagania określone w kontrakcie.   </w:t>
      </w:r>
    </w:p>
    <w:p w14:paraId="1F96DE52" w14:textId="77777777" w:rsidR="00995B7A" w:rsidRPr="005B4ED5" w:rsidRDefault="00995B7A" w:rsidP="00995B7A">
      <w:r w:rsidRPr="005B4ED5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79DBBC58" w14:textId="77777777" w:rsidR="00995B7A" w:rsidRPr="005B4ED5" w:rsidRDefault="00995B7A" w:rsidP="00995B7A">
      <w:pPr>
        <w:pStyle w:val="Nagwek2"/>
      </w:pPr>
      <w:bookmarkStart w:id="37" w:name="_Toc18708"/>
      <w:r w:rsidRPr="005B4ED5">
        <w:t xml:space="preserve">6.4. Badania i pomiary kontrolne dodatkowe </w:t>
      </w:r>
      <w:bookmarkEnd w:id="37"/>
    </w:p>
    <w:p w14:paraId="7DD57619" w14:textId="77777777" w:rsidR="00995B7A" w:rsidRPr="005B4ED5" w:rsidRDefault="00995B7A" w:rsidP="00995B7A">
      <w:r w:rsidRPr="005B4ED5"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0120A049" w14:textId="77777777" w:rsidR="00995B7A" w:rsidRPr="005B4ED5" w:rsidRDefault="00995B7A" w:rsidP="00995B7A">
      <w:r w:rsidRPr="005B4ED5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5BB1C618" w14:textId="77777777" w:rsidR="00995B7A" w:rsidRPr="005B4ED5" w:rsidRDefault="00995B7A" w:rsidP="00995B7A">
      <w:pPr>
        <w:pStyle w:val="Nagwek2"/>
      </w:pPr>
      <w:bookmarkStart w:id="38" w:name="_Toc18709"/>
      <w:r w:rsidRPr="005B4ED5">
        <w:t xml:space="preserve">6.5. Badania i pomiary arbitrażowe </w:t>
      </w:r>
      <w:bookmarkEnd w:id="38"/>
    </w:p>
    <w:p w14:paraId="4E095BB0" w14:textId="77777777" w:rsidR="00995B7A" w:rsidRPr="005B4ED5" w:rsidRDefault="00995B7A" w:rsidP="00995B7A">
      <w:r w:rsidRPr="005B4ED5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580F537D" w14:textId="77777777" w:rsidR="00995B7A" w:rsidRPr="005B4ED5" w:rsidRDefault="00995B7A" w:rsidP="00995B7A">
      <w:r w:rsidRPr="005B4ED5">
        <w:lastRenderedPageBreak/>
        <w:t xml:space="preserve">Badania i pomiary arbitrażowe wykonuje się na wniosek strony kontraktu. Badania i pomiary arbitrażowe wykonuje bezstronne, akredytowane laboratorium (w tym inne laboratorium), które nie wykonywało badań lub pomiarów kontrolnych, przy udziale lub po poinformowaniu przedstawicieli stron. </w:t>
      </w:r>
    </w:p>
    <w:p w14:paraId="5F02D978" w14:textId="77777777" w:rsidR="00995B7A" w:rsidRPr="005B4ED5" w:rsidRDefault="00995B7A" w:rsidP="00995B7A">
      <w:r w:rsidRPr="005B4ED5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0B5DC27D" w14:textId="77777777" w:rsidR="00995B7A" w:rsidRPr="005B4ED5" w:rsidRDefault="00995B7A" w:rsidP="00995B7A">
      <w:pPr>
        <w:pStyle w:val="Nagwek2"/>
      </w:pPr>
      <w:bookmarkStart w:id="39" w:name="_Toc18710"/>
      <w:r w:rsidRPr="005B4ED5">
        <w:t xml:space="preserve">6.6. Badania przed przystąpieniem do robót </w:t>
      </w:r>
      <w:bookmarkEnd w:id="39"/>
    </w:p>
    <w:p w14:paraId="26FAEC7C" w14:textId="77777777" w:rsidR="00995B7A" w:rsidRPr="005B4ED5" w:rsidRDefault="00995B7A" w:rsidP="00995B7A">
      <w:r w:rsidRPr="005B4ED5">
        <w:t xml:space="preserve">Przed przystąpieniem do robót Wykonawca przedstawi Inżynierowi/Inspektorowi Nadzoru/Zamawiającemu do akceptacji wybrany rodzaj geowłókniny i jej producenta.  </w:t>
      </w:r>
    </w:p>
    <w:p w14:paraId="034F17EF" w14:textId="77777777" w:rsidR="00995B7A" w:rsidRPr="005B4ED5" w:rsidRDefault="00995B7A" w:rsidP="00995B7A">
      <w:r w:rsidRPr="005B4ED5">
        <w:t xml:space="preserve">Przed przystąpieniem do robót Wykonawca powinien: </w:t>
      </w:r>
    </w:p>
    <w:p w14:paraId="0C55D8DC" w14:textId="77777777" w:rsidR="00995B7A" w:rsidRPr="005B4ED5" w:rsidRDefault="00995B7A" w:rsidP="00995B7A">
      <w:pPr>
        <w:pStyle w:val="Nagwek8"/>
      </w:pPr>
      <w:r w:rsidRPr="005B4ED5">
        <w:t xml:space="preserve">uzyskać wymagane dokumenty, dopuszczające wyroby budowlane do obrotu  i powszechnego stosowania (np. stwierdzenie o oznakowaniu materiału znakiem CE  lub znakiem budowlanym B, certyfikat zgodności, deklarację właściwości użytkowych, oceną techniczną, ew. badania materiałów wykonane przez dostawców itp.), </w:t>
      </w:r>
    </w:p>
    <w:p w14:paraId="546D29C5" w14:textId="77777777" w:rsidR="00995B7A" w:rsidRPr="005B4ED5" w:rsidRDefault="00995B7A" w:rsidP="00995B7A">
      <w:pPr>
        <w:pStyle w:val="Nagwek8"/>
      </w:pPr>
      <w:r w:rsidRPr="005B4ED5">
        <w:t xml:space="preserve">wykonać własne badania właściwości materiałów przeznaczonych do wykonania robót, określone przez Inżyniera/Inspektora Nadzoru/Zamawiającego, </w:t>
      </w:r>
    </w:p>
    <w:p w14:paraId="7AE83DB9" w14:textId="77777777" w:rsidR="00995B7A" w:rsidRPr="005B4ED5" w:rsidRDefault="00995B7A" w:rsidP="00995B7A">
      <w:pPr>
        <w:pStyle w:val="Nagwek8"/>
      </w:pPr>
      <w:r w:rsidRPr="005B4ED5">
        <w:t xml:space="preserve">sprawdzić cechy zewnętrzne gotowych materiałów. </w:t>
      </w:r>
    </w:p>
    <w:p w14:paraId="3A94EAF4" w14:textId="77777777" w:rsidR="00995B7A" w:rsidRPr="005B4ED5" w:rsidRDefault="00995B7A" w:rsidP="00995B7A">
      <w:r w:rsidRPr="005B4ED5">
        <w:t xml:space="preserve">Wszystkie dokumenty oraz wyniki badań Wykonawca przedstawia Inżynierowi/Inspektorowi Nadzoru/Zamawiającemu do akceptacji. </w:t>
      </w:r>
    </w:p>
    <w:p w14:paraId="7E065925" w14:textId="77777777" w:rsidR="00995B7A" w:rsidRPr="005B4ED5" w:rsidRDefault="00995B7A" w:rsidP="00995B7A">
      <w:pPr>
        <w:pStyle w:val="Nagwek2"/>
      </w:pPr>
      <w:bookmarkStart w:id="40" w:name="_Toc18711"/>
      <w:r w:rsidRPr="005B4ED5">
        <w:t xml:space="preserve">6.7. Badania w czasie robót </w:t>
      </w:r>
      <w:bookmarkEnd w:id="40"/>
    </w:p>
    <w:p w14:paraId="5496DDB8" w14:textId="77777777" w:rsidR="00995B7A" w:rsidRPr="005B4ED5" w:rsidRDefault="00995B7A" w:rsidP="00995B7A">
      <w:r w:rsidRPr="005B4ED5">
        <w:t xml:space="preserve">Częstotliwość oraz zakres badań i pomiarów, które należy wykonać w czasie robót podaje tabela 6.1. </w:t>
      </w:r>
    </w:p>
    <w:p w14:paraId="3AC4D0A8" w14:textId="77777777" w:rsidR="00995B7A" w:rsidRPr="005B4ED5" w:rsidRDefault="00995B7A" w:rsidP="00995B7A">
      <w:r w:rsidRPr="005B4ED5">
        <w:rPr>
          <w:b/>
        </w:rPr>
        <w:t>Tabela 6.1.</w:t>
      </w:r>
      <w:r w:rsidRPr="005B4ED5">
        <w:t xml:space="preserve"> Częstotliwość oraz zakres badań i pomiarów w czasie robót </w:t>
      </w:r>
    </w:p>
    <w:tbl>
      <w:tblPr>
        <w:tblW w:w="9496" w:type="dxa"/>
        <w:tblInd w:w="19" w:type="dxa"/>
        <w:tblCellMar>
          <w:top w:w="56" w:type="dxa"/>
          <w:left w:w="70" w:type="dxa"/>
          <w:bottom w:w="4" w:type="dxa"/>
          <w:right w:w="5" w:type="dxa"/>
        </w:tblCellMar>
        <w:tblLook w:val="04A0" w:firstRow="1" w:lastRow="0" w:firstColumn="1" w:lastColumn="0" w:noHBand="0" w:noVBand="1"/>
      </w:tblPr>
      <w:tblGrid>
        <w:gridCol w:w="497"/>
        <w:gridCol w:w="3891"/>
        <w:gridCol w:w="1493"/>
        <w:gridCol w:w="3615"/>
      </w:tblGrid>
      <w:tr w:rsidR="00995B7A" w:rsidRPr="005B4ED5" w14:paraId="76A4C255" w14:textId="77777777" w:rsidTr="00CA40F0">
        <w:trPr>
          <w:trHeight w:val="497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B859DB1" w14:textId="77777777" w:rsidR="00995B7A" w:rsidRPr="005B4ED5" w:rsidRDefault="00995B7A" w:rsidP="00CA40F0">
            <w:pPr>
              <w:pStyle w:val="Bezodstpw"/>
            </w:pPr>
            <w:r w:rsidRPr="005B4ED5">
              <w:t xml:space="preserve">Lp. </w:t>
            </w:r>
          </w:p>
        </w:tc>
        <w:tc>
          <w:tcPr>
            <w:tcW w:w="38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FFF4EEA" w14:textId="77777777" w:rsidR="00995B7A" w:rsidRPr="005B4ED5" w:rsidRDefault="00995B7A" w:rsidP="00CA40F0">
            <w:pPr>
              <w:pStyle w:val="Bezodstpw"/>
            </w:pPr>
            <w:r w:rsidRPr="005B4ED5">
              <w:t xml:space="preserve">Wyszczególnienie badań i pomiarów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0834904" w14:textId="77777777" w:rsidR="00995B7A" w:rsidRPr="005B4ED5" w:rsidRDefault="00995B7A" w:rsidP="00CA40F0">
            <w:pPr>
              <w:pStyle w:val="Bezodstpw"/>
            </w:pPr>
            <w:r w:rsidRPr="005B4ED5">
              <w:t xml:space="preserve">Częstotliwość badań 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794E869" w14:textId="77777777" w:rsidR="00995B7A" w:rsidRPr="005B4ED5" w:rsidRDefault="00995B7A" w:rsidP="00CA40F0">
            <w:pPr>
              <w:pStyle w:val="Bezodstpw"/>
            </w:pPr>
            <w:r w:rsidRPr="005B4ED5">
              <w:t xml:space="preserve">Wartości dopuszczalne </w:t>
            </w:r>
          </w:p>
        </w:tc>
      </w:tr>
      <w:tr w:rsidR="00995B7A" w:rsidRPr="005B4ED5" w14:paraId="4C30671A" w14:textId="77777777" w:rsidTr="00CA40F0">
        <w:trPr>
          <w:trHeight w:val="500"/>
        </w:trPr>
        <w:tc>
          <w:tcPr>
            <w:tcW w:w="4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02DF1" w14:textId="77777777" w:rsidR="00995B7A" w:rsidRPr="005B4ED5" w:rsidRDefault="00995B7A" w:rsidP="00CA40F0">
            <w:pPr>
              <w:pStyle w:val="Bezodstpw"/>
            </w:pPr>
            <w:r w:rsidRPr="005B4ED5">
              <w:t xml:space="preserve">1 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4227" w14:textId="77777777" w:rsidR="00995B7A" w:rsidRPr="005B4ED5" w:rsidRDefault="00995B7A" w:rsidP="00CA40F0">
            <w:pPr>
              <w:pStyle w:val="Bezodstpw"/>
            </w:pPr>
            <w:r w:rsidRPr="005B4ED5">
              <w:t xml:space="preserve">Lokalizacja i zgodność granic terenu robót z dokumentacją projektową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A89B692" w14:textId="77777777" w:rsidR="00995B7A" w:rsidRPr="005B4ED5" w:rsidRDefault="00995B7A" w:rsidP="00CA40F0">
            <w:pPr>
              <w:pStyle w:val="Bezodstpw"/>
            </w:pPr>
            <w:r w:rsidRPr="005B4ED5">
              <w:t xml:space="preserve">1 raz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DE82B" w14:textId="77777777" w:rsidR="00995B7A" w:rsidRPr="005B4ED5" w:rsidRDefault="00995B7A" w:rsidP="00CA40F0">
            <w:pPr>
              <w:pStyle w:val="Bezodstpw"/>
            </w:pPr>
            <w:r w:rsidRPr="005B4ED5">
              <w:t xml:space="preserve">Wg pktu 5 i dokumentacji projektowej </w:t>
            </w:r>
          </w:p>
        </w:tc>
      </w:tr>
      <w:tr w:rsidR="00995B7A" w:rsidRPr="005B4ED5" w14:paraId="449ED286" w14:textId="77777777" w:rsidTr="00CA40F0">
        <w:trPr>
          <w:trHeight w:val="379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03419" w14:textId="77777777" w:rsidR="00995B7A" w:rsidRPr="005B4ED5" w:rsidRDefault="00995B7A" w:rsidP="00CA40F0">
            <w:pPr>
              <w:pStyle w:val="Bezodstpw"/>
            </w:pPr>
            <w:r w:rsidRPr="005B4ED5">
              <w:t xml:space="preserve">2 </w:t>
            </w:r>
          </w:p>
        </w:tc>
        <w:tc>
          <w:tcPr>
            <w:tcW w:w="3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B9340" w14:textId="77777777" w:rsidR="00995B7A" w:rsidRPr="005B4ED5" w:rsidRDefault="00995B7A" w:rsidP="00CA40F0">
            <w:pPr>
              <w:pStyle w:val="Bezodstpw"/>
            </w:pPr>
            <w:r w:rsidRPr="005B4ED5">
              <w:t xml:space="preserve">Oczyszczenie i wyrównanie podłoża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CD4F1" w14:textId="77777777" w:rsidR="00995B7A" w:rsidRPr="005B4ED5" w:rsidRDefault="00995B7A" w:rsidP="00CA40F0">
            <w:pPr>
              <w:pStyle w:val="Bezodstpw"/>
            </w:pPr>
            <w:r w:rsidRPr="005B4ED5">
              <w:t xml:space="preserve">Całe podłoże 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20176" w14:textId="77777777" w:rsidR="00995B7A" w:rsidRPr="005B4ED5" w:rsidRDefault="00995B7A" w:rsidP="00CA40F0">
            <w:pPr>
              <w:pStyle w:val="Bezodstpw"/>
            </w:pPr>
            <w:r w:rsidRPr="005B4ED5">
              <w:t xml:space="preserve">Wg pktu 5.3 </w:t>
            </w:r>
          </w:p>
        </w:tc>
      </w:tr>
      <w:tr w:rsidR="00995B7A" w:rsidRPr="005B4ED5" w14:paraId="44EAA186" w14:textId="77777777" w:rsidTr="00CA40F0">
        <w:trPr>
          <w:trHeight w:val="377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F4389" w14:textId="77777777" w:rsidR="00995B7A" w:rsidRPr="005B4ED5" w:rsidRDefault="00995B7A" w:rsidP="00CA40F0">
            <w:pPr>
              <w:pStyle w:val="Bezodstpw"/>
            </w:pPr>
            <w:r w:rsidRPr="005B4ED5">
              <w:t xml:space="preserve">3 </w:t>
            </w:r>
          </w:p>
        </w:tc>
        <w:tc>
          <w:tcPr>
            <w:tcW w:w="3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EA4FB" w14:textId="77777777" w:rsidR="00995B7A" w:rsidRPr="005B4ED5" w:rsidRDefault="00995B7A" w:rsidP="00CA40F0">
            <w:pPr>
              <w:pStyle w:val="Bezodstpw"/>
            </w:pPr>
            <w:r w:rsidRPr="005B4ED5">
              <w:t xml:space="preserve">Prawidłowość ułożenia geowłókniny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BEC3A" w14:textId="77777777" w:rsidR="00995B7A" w:rsidRPr="005B4ED5" w:rsidRDefault="00995B7A" w:rsidP="00CA40F0">
            <w:pPr>
              <w:pStyle w:val="Bezodstpw"/>
            </w:pPr>
            <w:r w:rsidRPr="005B4ED5">
              <w:t xml:space="preserve">Jw. 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24C00" w14:textId="77777777" w:rsidR="00995B7A" w:rsidRPr="005B4ED5" w:rsidRDefault="00995B7A" w:rsidP="00CA40F0">
            <w:pPr>
              <w:pStyle w:val="Bezodstpw"/>
            </w:pPr>
            <w:r w:rsidRPr="005B4ED5">
              <w:t xml:space="preserve">Wg pktu 5.4 </w:t>
            </w:r>
          </w:p>
        </w:tc>
      </w:tr>
      <w:tr w:rsidR="00995B7A" w:rsidRPr="005B4ED5" w14:paraId="52C7D22C" w14:textId="77777777" w:rsidTr="00CA40F0">
        <w:trPr>
          <w:trHeight w:val="74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35F87" w14:textId="77777777" w:rsidR="00995B7A" w:rsidRPr="005B4ED5" w:rsidRDefault="00995B7A" w:rsidP="00CA40F0">
            <w:pPr>
              <w:pStyle w:val="Bezodstpw"/>
            </w:pPr>
            <w:r w:rsidRPr="005B4ED5">
              <w:t xml:space="preserve">4 </w:t>
            </w:r>
          </w:p>
        </w:tc>
        <w:tc>
          <w:tcPr>
            <w:tcW w:w="3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4B3AE" w14:textId="77777777" w:rsidR="00995B7A" w:rsidRPr="005B4ED5" w:rsidRDefault="00995B7A" w:rsidP="00CA40F0">
            <w:pPr>
              <w:pStyle w:val="Bezodstpw"/>
            </w:pPr>
            <w:r w:rsidRPr="005B4ED5">
              <w:t xml:space="preserve">Zabezpieczenie geowłókniny przed przemieszczeniem, prawidłowość połączeń, zakotwień, ew. balastu itp.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5DFAF1" w14:textId="77777777" w:rsidR="00995B7A" w:rsidRPr="005B4ED5" w:rsidRDefault="00995B7A" w:rsidP="00CA40F0">
            <w:pPr>
              <w:pStyle w:val="Bezodstpw"/>
            </w:pPr>
            <w:r w:rsidRPr="005B4ED5">
              <w:t xml:space="preserve">Jw. 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670DC80" w14:textId="77777777" w:rsidR="00995B7A" w:rsidRPr="005B4ED5" w:rsidRDefault="00995B7A" w:rsidP="00CA40F0">
            <w:pPr>
              <w:pStyle w:val="Bezodstpw"/>
            </w:pPr>
            <w:r w:rsidRPr="005B4ED5">
              <w:t xml:space="preserve">Wg pktu 5.4 </w:t>
            </w:r>
          </w:p>
        </w:tc>
      </w:tr>
      <w:tr w:rsidR="00995B7A" w:rsidRPr="005B4ED5" w14:paraId="0BE3E037" w14:textId="77777777" w:rsidTr="00CA40F0">
        <w:trPr>
          <w:trHeight w:val="502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6BA40" w14:textId="77777777" w:rsidR="00995B7A" w:rsidRPr="005B4ED5" w:rsidRDefault="00995B7A" w:rsidP="00CA40F0">
            <w:pPr>
              <w:pStyle w:val="Bezodstpw"/>
            </w:pPr>
            <w:r w:rsidRPr="005B4ED5">
              <w:t xml:space="preserve">5 </w:t>
            </w:r>
          </w:p>
        </w:tc>
        <w:tc>
          <w:tcPr>
            <w:tcW w:w="3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4020B" w14:textId="77777777" w:rsidR="00995B7A" w:rsidRPr="005B4ED5" w:rsidRDefault="00995B7A" w:rsidP="00CA40F0">
            <w:pPr>
              <w:pStyle w:val="Bezodstpw"/>
            </w:pPr>
            <w:r w:rsidRPr="005B4ED5">
              <w:t xml:space="preserve">Przestrzeganie ograniczeń ruchu roboczego pojazdów i maszyn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2BF1CD7" w14:textId="77777777" w:rsidR="00995B7A" w:rsidRPr="005B4ED5" w:rsidRDefault="00995B7A" w:rsidP="00CA40F0">
            <w:pPr>
              <w:pStyle w:val="Bezodstpw"/>
            </w:pPr>
            <w:r w:rsidRPr="005B4ED5">
              <w:t xml:space="preserve">Jw. 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8C22A77" w14:textId="77777777" w:rsidR="00995B7A" w:rsidRPr="005B4ED5" w:rsidRDefault="00995B7A" w:rsidP="00CA40F0">
            <w:pPr>
              <w:pStyle w:val="Bezodstpw"/>
            </w:pPr>
            <w:r w:rsidRPr="005B4ED5">
              <w:t xml:space="preserve">Wg pktu 5.4 </w:t>
            </w:r>
          </w:p>
        </w:tc>
      </w:tr>
      <w:tr w:rsidR="00995B7A" w:rsidRPr="005B4ED5" w14:paraId="0EC68CB9" w14:textId="77777777" w:rsidTr="00CA40F0">
        <w:trPr>
          <w:trHeight w:val="379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D4E4F" w14:textId="77777777" w:rsidR="00995B7A" w:rsidRPr="005B4ED5" w:rsidRDefault="00995B7A" w:rsidP="00CA40F0">
            <w:pPr>
              <w:pStyle w:val="Bezodstpw"/>
            </w:pPr>
            <w:r w:rsidRPr="005B4ED5">
              <w:t xml:space="preserve">6 </w:t>
            </w:r>
          </w:p>
        </w:tc>
        <w:tc>
          <w:tcPr>
            <w:tcW w:w="3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20C9C" w14:textId="77777777" w:rsidR="00995B7A" w:rsidRPr="005B4ED5" w:rsidRDefault="00995B7A" w:rsidP="00CA40F0">
            <w:pPr>
              <w:pStyle w:val="Bezodstpw"/>
            </w:pPr>
            <w:r w:rsidRPr="005B4ED5">
              <w:t xml:space="preserve">Wykonanie robót wykończeniowych  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A8354" w14:textId="77777777" w:rsidR="00995B7A" w:rsidRPr="005B4ED5" w:rsidRDefault="00995B7A" w:rsidP="00CA40F0">
            <w:pPr>
              <w:pStyle w:val="Bezodstpw"/>
            </w:pPr>
            <w:r w:rsidRPr="005B4ED5">
              <w:t xml:space="preserve">Ocena ciągła 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D125F" w14:textId="77777777" w:rsidR="00995B7A" w:rsidRPr="005B4ED5" w:rsidRDefault="00995B7A" w:rsidP="00CA40F0">
            <w:pPr>
              <w:pStyle w:val="Bezodstpw"/>
            </w:pPr>
            <w:r w:rsidRPr="005B4ED5">
              <w:t xml:space="preserve">Wg pktu 5.5 </w:t>
            </w:r>
          </w:p>
        </w:tc>
      </w:tr>
    </w:tbl>
    <w:p w14:paraId="7211503F" w14:textId="77777777" w:rsidR="00995B7A" w:rsidRPr="005B4ED5" w:rsidRDefault="00995B7A" w:rsidP="00995B7A">
      <w:r w:rsidRPr="005B4ED5">
        <w:t xml:space="preserve">Wykonawca jest zobowiązany do przeprowadzania na bieżąco badań i pomiarów w celu sprawdzania czy jakość wykonanych Robót jest zgodna z postawionymi wymaganiami. Badania powinny być wykonywane z niezbędną starannością, zgodnie z obowiązującymi przepisami  i w wymaganym zakresie. Badania Wykonawca powinien wykonywać z częstotliwością gwarantującą zachowanie wymagań dotyczących jakości robót, lecz nie rzadziej niż wskazano to w </w:t>
      </w:r>
      <w:r>
        <w:t>STWiORB</w:t>
      </w:r>
      <w:r w:rsidRPr="005B4ED5">
        <w:t xml:space="preserve">. Wyniki badań będą dokumentowane i archiwizowane przez Wykonawcę. Wyniki badań Wykonawca jest zobowiązany przekazywać Inżynierowi/Inspektorowi Nadzoru/Zamawiającemu. </w:t>
      </w:r>
    </w:p>
    <w:p w14:paraId="1D408630" w14:textId="77777777" w:rsidR="00995B7A" w:rsidRPr="005B4ED5" w:rsidRDefault="00995B7A" w:rsidP="00995B7A">
      <w:pPr>
        <w:pStyle w:val="Nagwek1"/>
      </w:pPr>
      <w:bookmarkStart w:id="41" w:name="_Toc18712"/>
      <w:r w:rsidRPr="005B4ED5">
        <w:t xml:space="preserve">7. OBMIAR ROBÓT </w:t>
      </w:r>
      <w:bookmarkEnd w:id="41"/>
    </w:p>
    <w:p w14:paraId="4F68984F" w14:textId="77777777" w:rsidR="00995B7A" w:rsidRPr="005B4ED5" w:rsidRDefault="00995B7A" w:rsidP="00995B7A">
      <w:pPr>
        <w:pStyle w:val="Nagwek2"/>
      </w:pPr>
      <w:bookmarkStart w:id="42" w:name="_Toc18713"/>
      <w:r w:rsidRPr="005B4ED5">
        <w:t xml:space="preserve">7.1. Ogólne zasady obmiaru robót </w:t>
      </w:r>
      <w:bookmarkEnd w:id="42"/>
    </w:p>
    <w:p w14:paraId="7AA7E35D" w14:textId="77777777" w:rsidR="00995B7A" w:rsidRPr="005B4ED5" w:rsidRDefault="00995B7A" w:rsidP="00995B7A">
      <w:r w:rsidRPr="005B4ED5">
        <w:t xml:space="preserve">Ogólne zasady obmiaru robót podano w </w:t>
      </w:r>
      <w:r>
        <w:t>STWiORB</w:t>
      </w:r>
      <w:r w:rsidRPr="005B4ED5">
        <w:t xml:space="preserve"> D-M-00.00.00 „Wymagania ogólne”. </w:t>
      </w:r>
    </w:p>
    <w:p w14:paraId="15CA70BB" w14:textId="77777777" w:rsidR="00995B7A" w:rsidRPr="005B4ED5" w:rsidRDefault="00995B7A" w:rsidP="00995B7A">
      <w:pPr>
        <w:pStyle w:val="Nagwek2"/>
      </w:pPr>
      <w:bookmarkStart w:id="43" w:name="_Toc18714"/>
      <w:r w:rsidRPr="005B4ED5">
        <w:t xml:space="preserve">7.2. Jednostka obmiarowa </w:t>
      </w:r>
      <w:bookmarkEnd w:id="43"/>
    </w:p>
    <w:p w14:paraId="125378D9" w14:textId="77777777" w:rsidR="00995B7A" w:rsidRPr="005B4ED5" w:rsidRDefault="00995B7A" w:rsidP="00995B7A">
      <w:r w:rsidRPr="005B4ED5">
        <w:t>Jednostką obmiarową jest m</w:t>
      </w:r>
      <w:r w:rsidRPr="005B4ED5">
        <w:rPr>
          <w:vertAlign w:val="superscript"/>
        </w:rPr>
        <w:t>2</w:t>
      </w:r>
      <w:r w:rsidRPr="005B4ED5">
        <w:t xml:space="preserve"> (metr kwadratowy) wykonanej warstwy odcinającej. </w:t>
      </w:r>
    </w:p>
    <w:p w14:paraId="274FD82D" w14:textId="77777777" w:rsidR="00995B7A" w:rsidRPr="005B4ED5" w:rsidRDefault="00995B7A" w:rsidP="00995B7A">
      <w:pPr>
        <w:pStyle w:val="Nagwek1"/>
      </w:pPr>
      <w:bookmarkStart w:id="44" w:name="_Toc18715"/>
      <w:r w:rsidRPr="005B4ED5">
        <w:t xml:space="preserve">8. ODBIÓR ROBÓT </w:t>
      </w:r>
      <w:bookmarkEnd w:id="44"/>
    </w:p>
    <w:p w14:paraId="3D250ACB" w14:textId="77777777" w:rsidR="00995B7A" w:rsidRPr="005B4ED5" w:rsidRDefault="00995B7A" w:rsidP="00995B7A">
      <w:pPr>
        <w:pStyle w:val="Nagwek2"/>
      </w:pPr>
      <w:bookmarkStart w:id="45" w:name="_Toc18716"/>
      <w:r w:rsidRPr="005B4ED5">
        <w:t xml:space="preserve">8.1. Ogólne zasady odbioru robót </w:t>
      </w:r>
      <w:bookmarkEnd w:id="45"/>
    </w:p>
    <w:p w14:paraId="511BDC6C" w14:textId="77777777" w:rsidR="00995B7A" w:rsidRPr="005B4ED5" w:rsidRDefault="00995B7A" w:rsidP="00995B7A">
      <w:r w:rsidRPr="005B4ED5">
        <w:t xml:space="preserve">8.1.1. Ogólne zasady odbioru robót podano w </w:t>
      </w:r>
      <w:r>
        <w:t>STWiORB</w:t>
      </w:r>
      <w:r w:rsidRPr="005B4ED5">
        <w:t xml:space="preserve"> D-M-00.00.00 „Wymagania ogólne”. </w:t>
      </w:r>
    </w:p>
    <w:p w14:paraId="34E3EA6F" w14:textId="77777777" w:rsidR="00995B7A" w:rsidRPr="005B4ED5" w:rsidRDefault="00995B7A" w:rsidP="00995B7A">
      <w:r w:rsidRPr="005B4ED5">
        <w:t xml:space="preserve">8.1.2. Roboty uznaje się za wykonane zgodnie z dokumentacją projektową, </w:t>
      </w:r>
      <w:r>
        <w:t>STWiORB</w:t>
      </w:r>
      <w:r w:rsidRPr="005B4ED5">
        <w:t xml:space="preserve"> i wymaganiami Inżyniera/Inspektora Nadzoru/Zamawiającego, jeżeli wszystkie pomiary i badania z zachowaniem tolerancji dały wyniki pozytywne. </w:t>
      </w:r>
    </w:p>
    <w:p w14:paraId="26A57DF1" w14:textId="77777777" w:rsidR="00995B7A" w:rsidRPr="005B4ED5" w:rsidRDefault="00995B7A" w:rsidP="00995B7A">
      <w:pPr>
        <w:pStyle w:val="Nagwek2"/>
      </w:pPr>
      <w:bookmarkStart w:id="46" w:name="_Toc18717"/>
      <w:r w:rsidRPr="005B4ED5">
        <w:lastRenderedPageBreak/>
        <w:t xml:space="preserve">8.2. Odbiór robót zanikających i ulegających zakryciu </w:t>
      </w:r>
      <w:bookmarkEnd w:id="46"/>
    </w:p>
    <w:p w14:paraId="35DD4352" w14:textId="77777777" w:rsidR="00995B7A" w:rsidRPr="005B4ED5" w:rsidRDefault="00995B7A" w:rsidP="00995B7A">
      <w:r w:rsidRPr="005B4ED5">
        <w:t xml:space="preserve">8.2.1. Odbiorowi robót zanikających i ulegających zakryciu podlega przygotowanie podłoża. </w:t>
      </w:r>
    </w:p>
    <w:p w14:paraId="046C602F" w14:textId="77777777" w:rsidR="00995B7A" w:rsidRPr="005B4ED5" w:rsidRDefault="00995B7A" w:rsidP="00995B7A">
      <w:r w:rsidRPr="005B4ED5">
        <w:t xml:space="preserve">8.2.2. Odbiór tych robót powinien być zgodny z wymaganiami </w:t>
      </w:r>
      <w:r>
        <w:t>STWiORB</w:t>
      </w:r>
      <w:r w:rsidRPr="005B4ED5">
        <w:t xml:space="preserve"> D-M-00.00.00 „Wymagania ogólne” oraz niniejszej </w:t>
      </w:r>
      <w:r>
        <w:t>STWiORB</w:t>
      </w:r>
      <w:r w:rsidRPr="005B4ED5">
        <w:t xml:space="preserve">. </w:t>
      </w:r>
    </w:p>
    <w:p w14:paraId="4CB291D0" w14:textId="77777777" w:rsidR="00995B7A" w:rsidRPr="005B4ED5" w:rsidRDefault="00995B7A" w:rsidP="00995B7A">
      <w:pPr>
        <w:pStyle w:val="Nagwek2"/>
      </w:pPr>
      <w:r w:rsidRPr="005B4ED5">
        <w:t xml:space="preserve">8.3. Zasady postepowania z wadliwie wykonanymi robotami </w:t>
      </w:r>
    </w:p>
    <w:p w14:paraId="7990AEE0" w14:textId="77777777" w:rsidR="00995B7A" w:rsidRPr="005B4ED5" w:rsidRDefault="00995B7A" w:rsidP="00995B7A">
      <w:r w:rsidRPr="005B4ED5">
        <w:t xml:space="preserve">Jeżeli wystąpią wyniki negatywne dla materiałów i robót (nie spełniające wymagań określonych w </w:t>
      </w:r>
      <w:r>
        <w:t>STWiORB</w:t>
      </w:r>
      <w:r w:rsidRPr="005B4ED5">
        <w:t xml:space="preserve"> i opracowanych na ich podstawie STWiORB), to Inżynier/Inspektor Nadzoru/Zamawiający wydaje Wykonawcy polecenie przedstawienia programu naprawczego, chyba że na wniosek jednej ze stron kontraktu zostaną wykonane badania lub pomiary arbitrażowe (zgodnie z pkt. 6.5 niniejszego </w:t>
      </w:r>
      <w:r>
        <w:t>STWiORB</w:t>
      </w:r>
      <w:r w:rsidRPr="005B4ED5">
        <w:t xml:space="preserve">), a ich wyniki będą pozytywne. Wykonawca w programie tym jest zobowiązany dokonać oceny wpływu na trwałość, przedstawić sposób naprawienia wady lub wnioskować o zredukowanie ceny kontraktowej. </w:t>
      </w:r>
    </w:p>
    <w:p w14:paraId="3E91D12B" w14:textId="77777777" w:rsidR="00995B7A" w:rsidRPr="005B4ED5" w:rsidRDefault="00995B7A" w:rsidP="00995B7A">
      <w:r w:rsidRPr="005B4ED5">
        <w:t xml:space="preserve">Na zastosowanie programu naprawczego wyraża zgodę Inżynier/Inspektor Nadzoru/Zamawiający.  </w:t>
      </w:r>
    </w:p>
    <w:p w14:paraId="7B1239F5" w14:textId="77777777" w:rsidR="00995B7A" w:rsidRPr="005B4ED5" w:rsidRDefault="00995B7A" w:rsidP="00995B7A">
      <w:r w:rsidRPr="005B4ED5">
        <w:t xml:space="preserve">W przypadku braku zgody Inżyniera/Inspektora Nadzoru/Zamawiającego na zastosowanie programu naprawczego wszystkie materiały i roboty nie spełniające wymagań podanych w odpowiednich punktach </w:t>
      </w:r>
      <w:r>
        <w:t>STWiORB</w:t>
      </w:r>
      <w:r w:rsidRPr="005B4ED5">
        <w:t xml:space="preserve"> zostaną odrzucone. Wykonawca wymieni materiały na właściwe i wykona prawidłowo roboty na własny koszt. </w:t>
      </w:r>
    </w:p>
    <w:p w14:paraId="054655F5" w14:textId="77777777" w:rsidR="00995B7A" w:rsidRPr="005B4ED5" w:rsidRDefault="00995B7A" w:rsidP="00995B7A">
      <w:r w:rsidRPr="005B4ED5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765C457B" w14:textId="77777777" w:rsidR="00995B7A" w:rsidRPr="005B4ED5" w:rsidRDefault="00995B7A" w:rsidP="00995B7A">
      <w:pPr>
        <w:pStyle w:val="Nagwek1"/>
      </w:pPr>
      <w:bookmarkStart w:id="47" w:name="_Toc18718"/>
      <w:r w:rsidRPr="005B4ED5">
        <w:t xml:space="preserve">9. PODSTAWA PŁATNOŚCI </w:t>
      </w:r>
      <w:bookmarkEnd w:id="47"/>
    </w:p>
    <w:p w14:paraId="4CE289B3" w14:textId="77777777" w:rsidR="00995B7A" w:rsidRPr="005B4ED5" w:rsidRDefault="00995B7A" w:rsidP="00995B7A">
      <w:pPr>
        <w:pStyle w:val="Nagwek2"/>
      </w:pPr>
      <w:bookmarkStart w:id="48" w:name="_Toc18719"/>
      <w:r w:rsidRPr="005B4ED5">
        <w:t xml:space="preserve">9.1. Ogólne ustalenia dotyczące podstawy płatności </w:t>
      </w:r>
      <w:bookmarkEnd w:id="48"/>
    </w:p>
    <w:p w14:paraId="29C98859" w14:textId="77777777" w:rsidR="00995B7A" w:rsidRPr="005B4ED5" w:rsidRDefault="00995B7A" w:rsidP="00995B7A">
      <w:r w:rsidRPr="005B4ED5">
        <w:t xml:space="preserve">Ogólne ustalenia dotyczące podstawy płatności podano w </w:t>
      </w:r>
      <w:r>
        <w:t>STWiORB</w:t>
      </w:r>
      <w:r w:rsidRPr="005B4ED5">
        <w:t xml:space="preserve"> D-M-00.00.00 „Wymagania ogólne”. </w:t>
      </w:r>
    </w:p>
    <w:p w14:paraId="33807C86" w14:textId="77777777" w:rsidR="00995B7A" w:rsidRPr="005B4ED5" w:rsidRDefault="00995B7A" w:rsidP="00995B7A">
      <w:pPr>
        <w:pStyle w:val="Nagwek2"/>
      </w:pPr>
      <w:bookmarkStart w:id="49" w:name="_Toc18720"/>
      <w:r w:rsidRPr="005B4ED5">
        <w:t xml:space="preserve">9.2. Cena jednostki obmiarowej </w:t>
      </w:r>
      <w:bookmarkEnd w:id="49"/>
    </w:p>
    <w:p w14:paraId="6335F160" w14:textId="77777777" w:rsidR="00995B7A" w:rsidRPr="005B4ED5" w:rsidRDefault="00995B7A" w:rsidP="00995B7A">
      <w:r w:rsidRPr="005B4ED5">
        <w:t>Cena wykonania 1 m</w:t>
      </w:r>
      <w:r w:rsidRPr="005B4ED5">
        <w:rPr>
          <w:vertAlign w:val="superscript"/>
        </w:rPr>
        <w:t>2</w:t>
      </w:r>
      <w:r w:rsidRPr="005B4ED5">
        <w:t xml:space="preserve"> warstwy odcinającej z geowłókniny obejmuje: </w:t>
      </w:r>
    </w:p>
    <w:p w14:paraId="2779E1C5" w14:textId="77777777" w:rsidR="00995B7A" w:rsidRPr="005B4ED5" w:rsidRDefault="00995B7A" w:rsidP="00995B7A">
      <w:pPr>
        <w:pStyle w:val="Nagwek8"/>
      </w:pPr>
      <w:r w:rsidRPr="005B4ED5">
        <w:t xml:space="preserve">prace pomiarowe i roboty przygotowawcze, </w:t>
      </w:r>
    </w:p>
    <w:p w14:paraId="09D6F9A4" w14:textId="77777777" w:rsidR="00995B7A" w:rsidRPr="005B4ED5" w:rsidRDefault="00995B7A" w:rsidP="00995B7A">
      <w:pPr>
        <w:pStyle w:val="Nagwek8"/>
      </w:pPr>
      <w:r w:rsidRPr="005B4ED5">
        <w:t xml:space="preserve">oznakowanie robót, </w:t>
      </w:r>
    </w:p>
    <w:p w14:paraId="1733CF77" w14:textId="77777777" w:rsidR="00995B7A" w:rsidRPr="005B4ED5" w:rsidRDefault="00995B7A" w:rsidP="00995B7A">
      <w:pPr>
        <w:pStyle w:val="Nagwek8"/>
      </w:pPr>
      <w:r w:rsidRPr="005B4ED5">
        <w:t xml:space="preserve">przygotowanie podłoża, </w:t>
      </w:r>
    </w:p>
    <w:p w14:paraId="39AAB543" w14:textId="77777777" w:rsidR="00995B7A" w:rsidRPr="005B4ED5" w:rsidRDefault="00995B7A" w:rsidP="00995B7A">
      <w:pPr>
        <w:pStyle w:val="Nagwek8"/>
      </w:pPr>
      <w:r w:rsidRPr="005B4ED5">
        <w:t xml:space="preserve">dostarczenie materiałów i sprzętu, </w:t>
      </w:r>
    </w:p>
    <w:p w14:paraId="64F8AB8C" w14:textId="77777777" w:rsidR="00995B7A" w:rsidRPr="005B4ED5" w:rsidRDefault="00995B7A" w:rsidP="00995B7A">
      <w:pPr>
        <w:pStyle w:val="Nagwek8"/>
      </w:pPr>
      <w:r w:rsidRPr="005B4ED5">
        <w:t xml:space="preserve">wykonanie robót przygotowawczych, </w:t>
      </w:r>
    </w:p>
    <w:p w14:paraId="32D9FC64" w14:textId="77777777" w:rsidR="00995B7A" w:rsidRPr="005B4ED5" w:rsidRDefault="00995B7A" w:rsidP="00995B7A">
      <w:pPr>
        <w:pStyle w:val="Nagwek8"/>
      </w:pPr>
      <w:r w:rsidRPr="005B4ED5">
        <w:t xml:space="preserve">ułożenie geowłókniny według wymagań dokumentacji projektowej, </w:t>
      </w:r>
      <w:r>
        <w:t>STWiORB</w:t>
      </w:r>
      <w:r w:rsidRPr="005B4ED5">
        <w:t xml:space="preserve">  i specyfikacji technicznej, </w:t>
      </w:r>
    </w:p>
    <w:p w14:paraId="6FB45CB2" w14:textId="77777777" w:rsidR="00995B7A" w:rsidRPr="005B4ED5" w:rsidRDefault="00995B7A" w:rsidP="00995B7A">
      <w:pPr>
        <w:pStyle w:val="Nagwek8"/>
      </w:pPr>
      <w:r w:rsidRPr="005B4ED5">
        <w:t xml:space="preserve">przeprowadzenie pomiarów i badań wymaganych w specyfikacji technicznej, </w:t>
      </w:r>
    </w:p>
    <w:p w14:paraId="755506BB" w14:textId="77777777" w:rsidR="00995B7A" w:rsidRPr="005B4ED5" w:rsidRDefault="00995B7A" w:rsidP="00995B7A">
      <w:pPr>
        <w:pStyle w:val="Nagwek8"/>
      </w:pPr>
      <w:r w:rsidRPr="005B4ED5">
        <w:t xml:space="preserve">odwiezienie sprzętu, </w:t>
      </w:r>
    </w:p>
    <w:p w14:paraId="59F02DB1" w14:textId="77777777" w:rsidR="00995B7A" w:rsidRPr="005B4ED5" w:rsidRDefault="00995B7A" w:rsidP="00995B7A">
      <w:pPr>
        <w:pStyle w:val="Nagwek8"/>
      </w:pPr>
      <w:r w:rsidRPr="005B4ED5">
        <w:t xml:space="preserve">zawiera wszelkie inne czynności związane z prawidłowym wykonaniem warstwy zgodnie z wymaganiami niniejszych </w:t>
      </w:r>
      <w:r>
        <w:t>STWiORB</w:t>
      </w:r>
      <w:r w:rsidRPr="005B4ED5">
        <w:t xml:space="preserve">. </w:t>
      </w:r>
    </w:p>
    <w:p w14:paraId="6E15BF95" w14:textId="77777777" w:rsidR="00995B7A" w:rsidRPr="005B4ED5" w:rsidRDefault="00995B7A" w:rsidP="00995B7A">
      <w:r w:rsidRPr="005B4ED5">
        <w:t xml:space="preserve">Wszystkie roboty powinny być wykonane według wymagań dokumentacji projektowej, </w:t>
      </w:r>
      <w:r>
        <w:t>STWiORB</w:t>
      </w:r>
      <w:r w:rsidRPr="005B4ED5">
        <w:t xml:space="preserve">, specyfikacji technicznej i postanowień Inżyniera/ Inspektora Nadzoru/ Zamawiającego. </w:t>
      </w:r>
    </w:p>
    <w:p w14:paraId="5363A0A1" w14:textId="77777777" w:rsidR="00995B7A" w:rsidRPr="005B4ED5" w:rsidRDefault="00995B7A" w:rsidP="00995B7A">
      <w:pPr>
        <w:pStyle w:val="Nagwek2"/>
      </w:pPr>
      <w:bookmarkStart w:id="50" w:name="_Toc18721"/>
      <w:r w:rsidRPr="005B4ED5">
        <w:t xml:space="preserve">9.3. Sposób rozliczenia robót tymczasowych i prac towarzyszących </w:t>
      </w:r>
      <w:bookmarkEnd w:id="50"/>
    </w:p>
    <w:p w14:paraId="301610BD" w14:textId="77777777" w:rsidR="00995B7A" w:rsidRPr="005B4ED5" w:rsidRDefault="00995B7A" w:rsidP="00995B7A">
      <w:r w:rsidRPr="005B4ED5">
        <w:t xml:space="preserve">Cena wykonania robót określonych niniejszą </w:t>
      </w:r>
      <w:r>
        <w:t>STWiORB</w:t>
      </w:r>
      <w:r w:rsidRPr="005B4ED5">
        <w:t xml:space="preserve"> obejmuje: </w:t>
      </w:r>
    </w:p>
    <w:p w14:paraId="598CEABD" w14:textId="77777777" w:rsidR="00995B7A" w:rsidRPr="005B4ED5" w:rsidRDefault="00995B7A" w:rsidP="00995B7A">
      <w:pPr>
        <w:pStyle w:val="Nagwek8"/>
      </w:pPr>
      <w:r w:rsidRPr="005B4ED5">
        <w:t xml:space="preserve">roboty tymczasowe, które są potrzebne do wykonania robót podstawowych, ale nie są przekazywane Zamawiającemu i są usuwane po wykonaniu robót podstawowych, </w:t>
      </w:r>
    </w:p>
    <w:p w14:paraId="0E164AD3" w14:textId="77777777" w:rsidR="00995B7A" w:rsidRPr="005B4ED5" w:rsidRDefault="00995B7A" w:rsidP="00995B7A">
      <w:pPr>
        <w:pStyle w:val="Nagwek8"/>
      </w:pPr>
      <w:r w:rsidRPr="005B4ED5">
        <w:t xml:space="preserve">prace towarzyszące, które są niezbędne do wykonania robót podstawowych, niezaliczane do robót tymczasowych, jak geodezyjne wytyczenie robót itd. </w:t>
      </w:r>
    </w:p>
    <w:p w14:paraId="0841454A" w14:textId="77777777" w:rsidR="00995B7A" w:rsidRPr="005B4ED5" w:rsidRDefault="00995B7A" w:rsidP="00995B7A">
      <w:r w:rsidRPr="005B4ED5">
        <w:t xml:space="preserve"> </w:t>
      </w:r>
    </w:p>
    <w:p w14:paraId="4B0BEA0B" w14:textId="77777777" w:rsidR="00995B7A" w:rsidRPr="005B4ED5" w:rsidRDefault="00995B7A" w:rsidP="00995B7A">
      <w:pPr>
        <w:pStyle w:val="Nagwek2"/>
      </w:pPr>
      <w:bookmarkStart w:id="51" w:name="_Toc18722"/>
      <w:r w:rsidRPr="005B4ED5">
        <w:t xml:space="preserve">10. PRZEPISY ZWIĄZANE </w:t>
      </w:r>
      <w:bookmarkEnd w:id="51"/>
    </w:p>
    <w:p w14:paraId="231E90BF" w14:textId="77777777" w:rsidR="00995B7A" w:rsidRPr="005B4ED5" w:rsidRDefault="00995B7A" w:rsidP="00995B7A">
      <w:pPr>
        <w:pStyle w:val="Nagwek2"/>
      </w:pPr>
      <w:bookmarkStart w:id="52" w:name="_Toc18723"/>
      <w:r w:rsidRPr="005B4ED5">
        <w:t xml:space="preserve">10.1. Normy </w:t>
      </w:r>
      <w:bookmarkEnd w:id="52"/>
    </w:p>
    <w:tbl>
      <w:tblPr>
        <w:tblW w:w="9351" w:type="dxa"/>
        <w:tblInd w:w="1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6900"/>
      </w:tblGrid>
      <w:tr w:rsidR="00995B7A" w:rsidRPr="005B4ED5" w14:paraId="76E94D21" w14:textId="77777777" w:rsidTr="00CA40F0">
        <w:trPr>
          <w:trHeight w:val="517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14:paraId="66A3C6AD" w14:textId="77777777" w:rsidR="00995B7A" w:rsidRPr="00706488" w:rsidRDefault="00995B7A" w:rsidP="00CA40F0">
            <w:pPr>
              <w:pStyle w:val="Bezodstpw"/>
            </w:pPr>
            <w:r w:rsidRPr="00706488">
              <w:t xml:space="preserve">1. PN-EN ISO 10319 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</w:tcPr>
          <w:p w14:paraId="3409CC24" w14:textId="77777777" w:rsidR="00995B7A" w:rsidRPr="00706488" w:rsidRDefault="00995B7A" w:rsidP="00CA40F0">
            <w:pPr>
              <w:pStyle w:val="Bezodstpw"/>
            </w:pPr>
            <w:r w:rsidRPr="00706488">
              <w:t xml:space="preserve">Geotekstylia – Badanie wytrzymałości na rozciąganie metodą szerokich próbek </w:t>
            </w:r>
          </w:p>
        </w:tc>
      </w:tr>
      <w:tr w:rsidR="00995B7A" w:rsidRPr="005B4ED5" w14:paraId="0C40FD50" w14:textId="77777777" w:rsidTr="00CA40F0">
        <w:trPr>
          <w:trHeight w:val="559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14:paraId="6F40D2D6" w14:textId="77777777" w:rsidR="00995B7A" w:rsidRPr="00706488" w:rsidRDefault="00995B7A" w:rsidP="00CA40F0">
            <w:pPr>
              <w:pStyle w:val="Bezodstpw"/>
            </w:pPr>
            <w:r w:rsidRPr="00706488">
              <w:t xml:space="preserve">2. PN-EN ISO 12236 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</w:tcPr>
          <w:p w14:paraId="24E552A8" w14:textId="77777777" w:rsidR="00995B7A" w:rsidRPr="00706488" w:rsidRDefault="00995B7A" w:rsidP="00CA40F0">
            <w:pPr>
              <w:pStyle w:val="Bezodstpw"/>
            </w:pPr>
            <w:r w:rsidRPr="00706488">
              <w:t xml:space="preserve">Geotekstylia i wyroby pokrewne – Badanie na przebicie statyczne </w:t>
            </w:r>
          </w:p>
          <w:p w14:paraId="0CA0B4B3" w14:textId="77777777" w:rsidR="00995B7A" w:rsidRPr="00706488" w:rsidRDefault="00995B7A" w:rsidP="00CA40F0">
            <w:pPr>
              <w:pStyle w:val="Bezodstpw"/>
            </w:pPr>
            <w:r w:rsidRPr="00706488">
              <w:t xml:space="preserve">(metoda CBR) </w:t>
            </w:r>
          </w:p>
        </w:tc>
      </w:tr>
      <w:tr w:rsidR="00995B7A" w:rsidRPr="005B4ED5" w14:paraId="5ACC3B03" w14:textId="77777777" w:rsidTr="00CA40F0">
        <w:trPr>
          <w:trHeight w:val="515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14:paraId="3442A813" w14:textId="77777777" w:rsidR="00995B7A" w:rsidRPr="00706488" w:rsidRDefault="00995B7A" w:rsidP="00CA40F0">
            <w:pPr>
              <w:pStyle w:val="Bezodstpw"/>
            </w:pPr>
            <w:r w:rsidRPr="00706488">
              <w:t xml:space="preserve">3. PN-EN ISO 12956 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</w:tcPr>
          <w:p w14:paraId="7C36BBB6" w14:textId="77777777" w:rsidR="00995B7A" w:rsidRPr="00706488" w:rsidRDefault="00995B7A" w:rsidP="00CA40F0">
            <w:pPr>
              <w:pStyle w:val="Bezodstpw"/>
            </w:pPr>
            <w:r w:rsidRPr="00706488">
              <w:t xml:space="preserve">Geotekstylia i wyroby pokrewne – Wyznaczenie charakterystycznych wymiarów porów </w:t>
            </w:r>
          </w:p>
        </w:tc>
      </w:tr>
    </w:tbl>
    <w:p w14:paraId="6800D2B4" w14:textId="77777777" w:rsidR="00995B7A" w:rsidRPr="005B4ED5" w:rsidRDefault="00995B7A" w:rsidP="00995B7A">
      <w:pPr>
        <w:pStyle w:val="Nagwek2"/>
      </w:pPr>
      <w:bookmarkStart w:id="53" w:name="_Toc18724"/>
      <w:r w:rsidRPr="005B4ED5">
        <w:t xml:space="preserve">10.2. Inne dokumenty </w:t>
      </w:r>
      <w:bookmarkEnd w:id="53"/>
    </w:p>
    <w:p w14:paraId="02A043D2" w14:textId="77777777" w:rsidR="00995B7A" w:rsidRPr="005B4ED5" w:rsidRDefault="00995B7A" w:rsidP="00995B7A">
      <w:pPr>
        <w:pStyle w:val="Tytu"/>
        <w:numPr>
          <w:ilvl w:val="0"/>
          <w:numId w:val="3"/>
        </w:numPr>
      </w:pPr>
      <w:r w:rsidRPr="005B4ED5">
        <w:t xml:space="preserve">Katalog Typowych Konstrukcji Nawierzchni Sztywnych. Załącznik do zarządzenia Nr 30 Generalnego Dyrektora Dróg Krajowych i Autostrad z dnia 16.06.2014 r. </w:t>
      </w:r>
    </w:p>
    <w:p w14:paraId="59568F80" w14:textId="77777777" w:rsidR="00995B7A" w:rsidRPr="005B4ED5" w:rsidRDefault="00995B7A" w:rsidP="00995B7A">
      <w:pPr>
        <w:pStyle w:val="Tytu"/>
        <w:ind w:left="1068"/>
      </w:pPr>
      <w:r w:rsidRPr="005B4ED5">
        <w:t xml:space="preserve">Katalog Typowych Konstrukcji Nawierzchni Podatnych i Półsztywnych. Załącznik  do zarządzenia Nr 31 Generalnego Dyrektora Dróg Krajowych i Autostrad z dnia 16.06.2014 r. </w:t>
      </w:r>
    </w:p>
    <w:p w14:paraId="68CC14E4" w14:textId="77777777" w:rsidR="00995B7A" w:rsidRDefault="00995B7A" w:rsidP="00995B7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56B2A432" w14:textId="77777777" w:rsidR="002E3A2C" w:rsidRDefault="002E3A2C" w:rsidP="00995B7A">
      <w:pPr>
        <w:ind w:firstLine="0"/>
      </w:pPr>
    </w:p>
    <w:sectPr w:rsidR="002E3A2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C0F5C" w14:textId="77777777" w:rsidR="00B84888" w:rsidRDefault="00B84888" w:rsidP="00995B7A">
      <w:r>
        <w:separator/>
      </w:r>
    </w:p>
  </w:endnote>
  <w:endnote w:type="continuationSeparator" w:id="0">
    <w:p w14:paraId="7677373D" w14:textId="77777777" w:rsidR="00B84888" w:rsidRDefault="00B84888" w:rsidP="00995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039AD" w14:textId="77777777" w:rsidR="00524F4E" w:rsidRDefault="00B8488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41FD6" w14:textId="77777777" w:rsidR="00524F4E" w:rsidRDefault="00B84888" w:rsidP="001E638A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</w:t>
    </w:r>
    <w:r w:rsidRPr="00CC1832">
      <w:rPr>
        <w:sz w:val="12"/>
        <w:szCs w:val="12"/>
      </w:rPr>
      <w:t>a)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79558" w14:textId="77777777" w:rsidR="00B84888" w:rsidRDefault="00B84888" w:rsidP="00995B7A">
      <w:r>
        <w:separator/>
      </w:r>
    </w:p>
  </w:footnote>
  <w:footnote w:type="continuationSeparator" w:id="0">
    <w:p w14:paraId="5902C0D1" w14:textId="77777777" w:rsidR="00B84888" w:rsidRDefault="00B84888" w:rsidP="00995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7A"/>
    <w:rsid w:val="002E3A2C"/>
    <w:rsid w:val="00995B7A"/>
    <w:rsid w:val="00B8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B3A43"/>
  <w15:chartTrackingRefBased/>
  <w15:docId w15:val="{AA9A85E2-9C51-42DA-B503-8E3AAF9E8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B7A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995B7A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995B7A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995B7A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995B7A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995B7A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995B7A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995B7A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995B7A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995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5B7A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ytu">
    <w:name w:val="Title"/>
    <w:aliases w:val="Numerator"/>
    <w:basedOn w:val="Normalny"/>
    <w:link w:val="TytuZnak"/>
    <w:uiPriority w:val="10"/>
    <w:qFormat/>
    <w:rsid w:val="00995B7A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995B7A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995B7A"/>
  </w:style>
  <w:style w:type="paragraph" w:customStyle="1" w:styleId="NAZWASST">
    <w:name w:val="NAZWA SST"/>
    <w:uiPriority w:val="1"/>
    <w:qFormat/>
    <w:rsid w:val="00995B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995B7A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995B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tekstostZnak">
    <w:name w:val="tekst ost Znak"/>
    <w:link w:val="tekstost"/>
    <w:rsid w:val="00995B7A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5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5B7A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3238</Words>
  <Characters>19428</Characters>
  <Application>Microsoft Office Word</Application>
  <DocSecurity>0</DocSecurity>
  <Lines>161</Lines>
  <Paragraphs>45</Paragraphs>
  <ScaleCrop>false</ScaleCrop>
  <Company/>
  <LinksUpToDate>false</LinksUpToDate>
  <CharactersWithSpaces>22621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2021-09-08T07:23:00Z</dcterms:created>
  <dcterms:modified xsi:type="dcterms:W3CDTF">2021-09-08T07:24:00Z</dcterms:modified>
</cp:coreProperties>
</file>